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052BE" w14:textId="77777777" w:rsidR="001074E7" w:rsidRDefault="00C41020">
      <w:pPr>
        <w:tabs>
          <w:tab w:val="left" w:pos="142"/>
        </w:tabs>
      </w:pPr>
      <w: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16274C" wp14:editId="07777777">
            <wp:simplePos x="0" y="0"/>
            <wp:positionH relativeFrom="column">
              <wp:posOffset>2277110</wp:posOffset>
            </wp:positionH>
            <wp:positionV relativeFrom="paragraph">
              <wp:posOffset>57150</wp:posOffset>
            </wp:positionV>
            <wp:extent cx="1267460" cy="1238250"/>
            <wp:effectExtent l="0" t="0" r="0" b="0"/>
            <wp:wrapSquare wrapText="bothSides" distT="0" distB="0" distL="114300" distR="114300"/>
            <wp:docPr id="19" name="image1.png" descr="Tanítsunk Magyarországé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anítsunk Magyarországér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rPr>
          <w:rFonts w:ascii="Bodoni" w:eastAsia="Bodoni" w:hAnsi="Bodoni" w:cs="Bodoni"/>
          <w:color w:val="0070C0"/>
        </w:rPr>
      </w:pPr>
      <w:r>
        <w:rPr>
          <w:rFonts w:ascii="Bodoni" w:eastAsia="Bodoni" w:hAnsi="Bodoni" w:cs="Bodoni"/>
          <w:noProof/>
          <w:color w:val="0070C0"/>
          <w:sz w:val="28"/>
          <w:szCs w:val="28"/>
        </w:rPr>
        <mc:AlternateContent>
          <mc:Choice Requires="wpg">
            <w:drawing>
              <wp:inline distT="0" distB="0" distL="0" distR="0" wp14:anchorId="7E0BF7C1" wp14:editId="07777777">
                <wp:extent cx="5806754" cy="64769"/>
                <wp:effectExtent l="0" t="0" r="0" b="0"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52148" y="3757141"/>
                          <a:ext cx="5787704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 xmlns:wp14="http://schemas.microsoft.com/office/word/2010/wordml">
            <w:drawing>
              <wp:inline xmlns:wp14="http://schemas.microsoft.com/office/word/2010/wordprocessingDrawing" distT="0" distB="0" distL="0" distR="0" wp14:anchorId="4E48C9FD" wp14:editId="7777777">
                <wp:extent cx="5806754" cy="64769"/>
                <wp:effectExtent l="0" t="0" r="0" b="0"/>
                <wp:docPr id="16858053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6754" cy="647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37501D" w14:textId="77777777" w:rsidR="001074E7" w:rsidRDefault="001074E7">
      <w:pPr>
        <w:tabs>
          <w:tab w:val="left" w:pos="57"/>
          <w:tab w:val="left" w:pos="114"/>
          <w:tab w:val="left" w:pos="171"/>
          <w:tab w:val="left" w:pos="228"/>
          <w:tab w:val="left" w:pos="285"/>
          <w:tab w:val="left" w:pos="342"/>
          <w:tab w:val="left" w:pos="399"/>
          <w:tab w:val="left" w:pos="456"/>
          <w:tab w:val="left" w:pos="513"/>
          <w:tab w:val="left" w:pos="570"/>
          <w:tab w:val="left" w:pos="627"/>
          <w:tab w:val="left" w:pos="684"/>
          <w:tab w:val="left" w:pos="741"/>
          <w:tab w:val="left" w:pos="798"/>
          <w:tab w:val="left" w:pos="855"/>
          <w:tab w:val="left" w:pos="912"/>
          <w:tab w:val="left" w:pos="969"/>
          <w:tab w:val="left" w:pos="1026"/>
          <w:tab w:val="left" w:pos="1083"/>
          <w:tab w:val="left" w:pos="1140"/>
          <w:tab w:val="left" w:pos="1197"/>
          <w:tab w:val="left" w:pos="1254"/>
          <w:tab w:val="left" w:pos="1311"/>
          <w:tab w:val="left" w:pos="1368"/>
          <w:tab w:val="left" w:pos="1425"/>
          <w:tab w:val="left" w:pos="1482"/>
          <w:tab w:val="left" w:pos="1539"/>
          <w:tab w:val="left" w:pos="1596"/>
          <w:tab w:val="left" w:pos="1653"/>
          <w:tab w:val="left" w:pos="1710"/>
          <w:tab w:val="left" w:pos="1767"/>
          <w:tab w:val="left" w:pos="1824"/>
          <w:tab w:val="left" w:pos="1881"/>
          <w:tab w:val="left" w:pos="1938"/>
          <w:tab w:val="left" w:pos="1995"/>
          <w:tab w:val="left" w:pos="2052"/>
          <w:tab w:val="left" w:pos="2109"/>
          <w:tab w:val="left" w:pos="2166"/>
          <w:tab w:val="left" w:pos="2223"/>
          <w:tab w:val="left" w:pos="2280"/>
          <w:tab w:val="left" w:pos="2337"/>
          <w:tab w:val="left" w:pos="2394"/>
          <w:tab w:val="left" w:pos="2451"/>
          <w:tab w:val="left" w:pos="2508"/>
          <w:tab w:val="left" w:pos="2565"/>
          <w:tab w:val="left" w:pos="2622"/>
          <w:tab w:val="left" w:pos="2679"/>
          <w:tab w:val="left" w:pos="2736"/>
          <w:tab w:val="left" w:pos="2793"/>
          <w:tab w:val="left" w:pos="2850"/>
          <w:tab w:val="left" w:pos="2907"/>
          <w:tab w:val="left" w:pos="2964"/>
          <w:tab w:val="left" w:pos="3021"/>
          <w:tab w:val="left" w:pos="3078"/>
          <w:tab w:val="left" w:pos="3135"/>
          <w:tab w:val="left" w:pos="3192"/>
          <w:tab w:val="left" w:pos="3249"/>
          <w:tab w:val="left" w:pos="3306"/>
          <w:tab w:val="left" w:pos="3363"/>
          <w:tab w:val="left" w:pos="3420"/>
          <w:tab w:val="left" w:pos="3477"/>
          <w:tab w:val="left" w:pos="3534"/>
          <w:tab w:val="left" w:pos="3591"/>
          <w:tab w:val="left" w:pos="3648"/>
        </w:tabs>
        <w:spacing w:line="264" w:lineRule="auto"/>
        <w:rPr>
          <w:rFonts w:ascii="Bodoni" w:eastAsia="Bodoni" w:hAnsi="Bodoni" w:cs="Bodoni"/>
          <w:color w:val="0070C0"/>
          <w:sz w:val="36"/>
          <w:szCs w:val="36"/>
        </w:rPr>
      </w:pPr>
    </w:p>
    <w:p w14:paraId="5E75EBB3" w14:textId="77777777" w:rsidR="001074E7" w:rsidRDefault="00C41020">
      <w:pPr>
        <w:spacing w:line="360" w:lineRule="auto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Tanítsunk Magyarországért! Mentorhallgató-képzés (TM1) kurzus </w:t>
      </w:r>
    </w:p>
    <w:p w14:paraId="41E1A9A6" w14:textId="77777777" w:rsidR="001074E7" w:rsidRDefault="00C41020">
      <w:pPr>
        <w:spacing w:line="360" w:lineRule="auto"/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Ajánlás</w:t>
      </w:r>
    </w:p>
    <w:p w14:paraId="5DAB6C7B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rPr>
          <w:rFonts w:ascii="Bodoni" w:eastAsia="Bodoni" w:hAnsi="Bodoni" w:cs="Bodoni"/>
          <w:color w:val="0070C0"/>
        </w:rPr>
      </w:pPr>
      <w:r>
        <w:rPr>
          <w:rFonts w:ascii="Bodoni" w:eastAsia="Bodoni" w:hAnsi="Bodoni" w:cs="Bodoni"/>
          <w:noProof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05245B5C" wp14:editId="07777777">
                <wp:extent cx="0" cy="19050"/>
                <wp:effectExtent l="0" t="0" r="0" b="0"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12300" y="378000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 xmlns:wp14="http://schemas.microsoft.com/office/word/2010/wordml">
            <w:drawing>
              <wp:inline xmlns:wp14="http://schemas.microsoft.com/office/word/2010/wordprocessingDrawing" distT="0" distB="0" distL="0" distR="0" wp14:anchorId="37D694C7" wp14:editId="7777777">
                <wp:extent cx="0" cy="19050"/>
                <wp:effectExtent l="0" t="0" r="0" b="0"/>
                <wp:docPr id="204751899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2EB378F" w14:textId="77777777" w:rsidR="001074E7" w:rsidRDefault="001074E7"/>
    <w:p w14:paraId="6A05A809" w14:textId="77777777" w:rsidR="001074E7" w:rsidRDefault="001074E7"/>
    <w:p w14:paraId="5A39BBE3" w14:textId="77777777" w:rsidR="001074E7" w:rsidRDefault="001074E7"/>
    <w:p w14:paraId="41C8F396" w14:textId="77777777" w:rsidR="001074E7" w:rsidRDefault="00C41020">
      <w:pPr>
        <w:jc w:val="center"/>
      </w:pPr>
      <w:r>
        <w:rPr>
          <w:noProof/>
        </w:rPr>
        <w:drawing>
          <wp:inline distT="0" distB="0" distL="0" distR="0" wp14:anchorId="000EF1F4" wp14:editId="07777777">
            <wp:extent cx="5766948" cy="3841455"/>
            <wp:effectExtent l="0" t="0" r="0" b="0"/>
            <wp:docPr id="20" name="image2.jpg" descr="C:\Users\Tunde\Downloads\IMG-6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Tunde\Downloads\IMG-623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948" cy="3841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3D3EC" w14:textId="77777777" w:rsidR="001074E7" w:rsidRDefault="001074E7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doni" w:eastAsia="Bodoni" w:hAnsi="Bodoni" w:cs="Bodoni"/>
          <w:color w:val="0070C0"/>
          <w:sz w:val="36"/>
          <w:szCs w:val="36"/>
        </w:rPr>
      </w:pPr>
    </w:p>
    <w:p w14:paraId="0D0B940D" w14:textId="77777777" w:rsidR="001074E7" w:rsidRDefault="001074E7"/>
    <w:p w14:paraId="5D6DF573" w14:textId="77777777" w:rsidR="001074E7" w:rsidRDefault="00C4102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doni" w:eastAsia="Bodoni" w:hAnsi="Bodoni" w:cs="Bodoni"/>
          <w:color w:val="0070C0"/>
          <w:sz w:val="36"/>
          <w:szCs w:val="36"/>
        </w:rPr>
      </w:pPr>
      <w:r>
        <w:rPr>
          <w:rFonts w:ascii="Bodoni" w:eastAsia="Bodoni" w:hAnsi="Bodoni" w:cs="Bodoni"/>
          <w:color w:val="0070C0"/>
          <w:sz w:val="36"/>
          <w:szCs w:val="36"/>
        </w:rPr>
        <w:t xml:space="preserve">Budapest, 2024. </w:t>
      </w:r>
    </w:p>
    <w:p w14:paraId="0E27B00A" w14:textId="77777777" w:rsidR="001074E7" w:rsidRDefault="001074E7">
      <w:pPr>
        <w:jc w:val="center"/>
      </w:pPr>
    </w:p>
    <w:p w14:paraId="60061E4C" w14:textId="77777777" w:rsidR="001074E7" w:rsidRDefault="001074E7">
      <w:pPr>
        <w:jc w:val="center"/>
      </w:pPr>
    </w:p>
    <w:p w14:paraId="5B156A48" w14:textId="77777777" w:rsidR="001074E7" w:rsidRDefault="00C41020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Készítette: </w:t>
      </w:r>
      <w:r>
        <w:rPr>
          <w:b/>
          <w:sz w:val="24"/>
          <w:szCs w:val="24"/>
        </w:rPr>
        <w:t>Tanítsunk Magyarországért Alapítvány</w:t>
      </w:r>
    </w:p>
    <w:p w14:paraId="4F267D60" w14:textId="77777777" w:rsidR="001074E7" w:rsidRDefault="00C4102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Közreműködők: a programba bevont felsőoktatási intézmények szakértői, valamint a Nemzeti Tehetség Központ Nonprofit Kft.</w:t>
      </w:r>
    </w:p>
    <w:p w14:paraId="7CF31F10" w14:textId="77777777" w:rsidR="001074E7" w:rsidRDefault="00C4102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Lektorálta: </w:t>
      </w:r>
      <w:r>
        <w:rPr>
          <w:b/>
          <w:sz w:val="24"/>
          <w:szCs w:val="24"/>
        </w:rPr>
        <w:t xml:space="preserve">Dr. </w:t>
      </w:r>
      <w:proofErr w:type="spellStart"/>
      <w:r>
        <w:rPr>
          <w:b/>
          <w:sz w:val="24"/>
          <w:szCs w:val="24"/>
        </w:rPr>
        <w:t>Sinóros</w:t>
      </w:r>
      <w:proofErr w:type="spellEnd"/>
      <w:r>
        <w:rPr>
          <w:b/>
          <w:sz w:val="24"/>
          <w:szCs w:val="24"/>
        </w:rPr>
        <w:t xml:space="preserve">-Szabó Laura </w:t>
      </w:r>
    </w:p>
    <w:p w14:paraId="44EAFD9C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7465741E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Jelen </w:t>
      </w:r>
      <w:r>
        <w:rPr>
          <w:b/>
          <w:color w:val="002060"/>
          <w:sz w:val="24"/>
          <w:szCs w:val="24"/>
        </w:rPr>
        <w:t>Ajánlás</w:t>
      </w:r>
      <w:r>
        <w:rPr>
          <w:sz w:val="24"/>
          <w:szCs w:val="24"/>
        </w:rPr>
        <w:t xml:space="preserve"> a </w:t>
      </w:r>
      <w:r>
        <w:rPr>
          <w:b/>
          <w:sz w:val="24"/>
          <w:szCs w:val="24"/>
        </w:rPr>
        <w:t>Tanítsunk Magyarországért Alapítvány</w:t>
      </w:r>
      <w:r>
        <w:rPr>
          <w:sz w:val="24"/>
          <w:szCs w:val="24"/>
        </w:rPr>
        <w:t xml:space="preserve"> által a Tanítsunk Magyarországért program folytatása érdekében a Tanítsunk Magyarországért Alapítvány, valamint a Nemzeti Tehetség Központ Közhasznú Nonprofit Korlátolt Felelősségű Társaság kijelöléséről és feladatairól szóló 69/2023. (III. 10.) Korm. rendeletben meghatározottak értelmében készült.</w:t>
      </w:r>
    </w:p>
    <w:p w14:paraId="4B94D5A5" w14:textId="77777777" w:rsidR="001074E7" w:rsidRDefault="001074E7">
      <w:pPr>
        <w:tabs>
          <w:tab w:val="left" w:pos="0"/>
        </w:tabs>
        <w:jc w:val="both"/>
        <w:rPr>
          <w:sz w:val="24"/>
          <w:szCs w:val="24"/>
        </w:rPr>
      </w:pPr>
    </w:p>
    <w:p w14:paraId="40D6ECCF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Az Ajánlás célja, hogy segítséget nyújtson a programba bevont felsőoktatási intézmények számára a program céljainak alárendelt mentorképzés kialakításához és működtetéséhez. Az Ajánlás orientáló jellegű, az oktatók munkáját kívánja támogatni.</w:t>
      </w:r>
    </w:p>
    <w:p w14:paraId="3DEEC669" w14:textId="77777777" w:rsidR="001074E7" w:rsidRDefault="001074E7">
      <w:pPr>
        <w:tabs>
          <w:tab w:val="left" w:pos="0"/>
        </w:tabs>
        <w:jc w:val="both"/>
        <w:rPr>
          <w:sz w:val="24"/>
          <w:szCs w:val="24"/>
        </w:rPr>
      </w:pPr>
    </w:p>
    <w:p w14:paraId="32275D47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Tanítsunk Magyarországért Alapítvány mindezeket figyelembe véve, a felsőoktatási intézmények által beküldött tananyagokat integrálva, a módszertani és szakirodalmi javaslatokat figyelembe véve készítette el a</w:t>
      </w:r>
      <w:r>
        <w:rPr>
          <w:b/>
          <w:sz w:val="22"/>
          <w:szCs w:val="22"/>
        </w:rPr>
        <w:t xml:space="preserve"> Tanítsunk Magyarországért! Mentorhallgató- képzés</w:t>
      </w:r>
      <w:r>
        <w:rPr>
          <w:sz w:val="24"/>
          <w:szCs w:val="24"/>
        </w:rPr>
        <w:t xml:space="preserve"> (TM1) kurzus tananyagára vonatkozó ajánlását.</w:t>
      </w:r>
    </w:p>
    <w:p w14:paraId="3656B9AB" w14:textId="77777777" w:rsidR="001074E7" w:rsidRDefault="001074E7">
      <w:pPr>
        <w:tabs>
          <w:tab w:val="left" w:pos="0"/>
        </w:tabs>
        <w:jc w:val="both"/>
        <w:rPr>
          <w:sz w:val="24"/>
          <w:szCs w:val="24"/>
        </w:rPr>
      </w:pPr>
    </w:p>
    <w:p w14:paraId="3183FA9F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Az Ajánlás tartalmazza a kurzus tematikáját, altematikáját, irodalmi és módszertani segédleteit, illetve a tanulási eredményeket, de orientáló jellege okán továbbra is lehetőséget biztosít a felsőoktatási intézményi sajátosságokat tükröző, egyéni tananyag kidolgozására.</w:t>
      </w:r>
    </w:p>
    <w:p w14:paraId="45FB0818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049F31CB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02CE629B" w14:textId="77777777" w:rsidR="001074E7" w:rsidRDefault="00C41020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A TM1-kurzus ajánlott tematikai egységei</w:t>
      </w:r>
    </w:p>
    <w:tbl>
      <w:tblPr>
        <w:tblW w:w="9072" w:type="dxa"/>
        <w:tblInd w:w="-1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1074E7" w14:paraId="48FEA603" w14:textId="77777777" w:rsidTr="00D49FD6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98035C1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1–2.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 xml:space="preserve">    Miről szól a Tanítsunk Magyarországért program? Miért érdemes mentornak lenni? Dr. György Lászlónak, a program társalapítójának és kormánybiztosának szemléletformáló előadása.</w:t>
            </w:r>
            <w:r>
              <w:rPr>
                <w:sz w:val="24"/>
                <w:szCs w:val="24"/>
              </w:rPr>
              <w:tab/>
            </w:r>
          </w:p>
          <w:p w14:paraId="46801FB0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3–4. 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 xml:space="preserve">      Bevezetés a mentorálás világába.</w:t>
            </w:r>
          </w:p>
          <w:p w14:paraId="42C3BBDF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III. 5–7. 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 xml:space="preserve">     A serdülők pszichológiai sajátosságai.</w:t>
            </w:r>
          </w:p>
          <w:p w14:paraId="140F2CCB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IV. 8–9. 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 xml:space="preserve">     A hátrányos és halmozottan hátrányos helyzet.</w:t>
            </w:r>
          </w:p>
          <w:p w14:paraId="7B08E876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10–11. </w:t>
            </w:r>
            <w:proofErr w:type="gramStart"/>
            <w:r>
              <w:rPr>
                <w:sz w:val="24"/>
                <w:szCs w:val="24"/>
              </w:rPr>
              <w:t xml:space="preserve">óra:   </w:t>
            </w:r>
            <w:proofErr w:type="gramEnd"/>
            <w:r>
              <w:rPr>
                <w:sz w:val="24"/>
                <w:szCs w:val="24"/>
              </w:rPr>
              <w:t xml:space="preserve">  Segítő háló.</w:t>
            </w:r>
          </w:p>
          <w:p w14:paraId="45699BD1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VI. 12–14. 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>A kommunikáció mint interakció.</w:t>
            </w:r>
          </w:p>
          <w:p w14:paraId="2A3ECE1D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VII. 15–16. </w:t>
            </w:r>
            <w:proofErr w:type="gramStart"/>
            <w:r>
              <w:rPr>
                <w:sz w:val="24"/>
                <w:szCs w:val="24"/>
              </w:rPr>
              <w:t>óra:  A</w:t>
            </w:r>
            <w:proofErr w:type="gramEnd"/>
            <w:r>
              <w:rPr>
                <w:sz w:val="24"/>
                <w:szCs w:val="24"/>
              </w:rPr>
              <w:t xml:space="preserve"> konfliktusok kezelése.</w:t>
            </w:r>
          </w:p>
          <w:p w14:paraId="3AD7E9B2" w14:textId="77777777" w:rsidR="001074E7" w:rsidRDefault="00C41020">
            <w:pPr>
              <w:tabs>
                <w:tab w:val="left" w:pos="1701"/>
                <w:tab w:val="left" w:pos="173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VIII. 17–18. óra: A különleges bánásmódot igénylő tanulók.</w:t>
            </w:r>
          </w:p>
          <w:p w14:paraId="4A144618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IX. 19–20. </w:t>
            </w:r>
            <w:proofErr w:type="gramStart"/>
            <w:r>
              <w:rPr>
                <w:sz w:val="24"/>
                <w:szCs w:val="24"/>
              </w:rPr>
              <w:t xml:space="preserve">óra:   </w:t>
            </w:r>
            <w:proofErr w:type="gramEnd"/>
            <w:r>
              <w:rPr>
                <w:sz w:val="24"/>
                <w:szCs w:val="24"/>
              </w:rPr>
              <w:t>Tanulási stratégiák, kompetenciafejlesztés.</w:t>
            </w:r>
          </w:p>
          <w:p w14:paraId="62BA49A1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X. 21–22. óra: </w:t>
            </w:r>
            <w:r>
              <w:rPr>
                <w:sz w:val="24"/>
                <w:szCs w:val="24"/>
              </w:rPr>
              <w:tab/>
              <w:t>Látogatás a középfokú oktatási intézményekbe, a pénz világa.</w:t>
            </w:r>
          </w:p>
          <w:p w14:paraId="3289DF76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XI. 23–24. óra: </w:t>
            </w:r>
            <w:r>
              <w:rPr>
                <w:sz w:val="24"/>
                <w:szCs w:val="24"/>
              </w:rPr>
              <w:tab/>
              <w:t>Látogatás a vállalatok világába, szabadidő-tervezés.</w:t>
            </w:r>
          </w:p>
          <w:p w14:paraId="5553E019" w14:textId="77777777" w:rsidR="001074E7" w:rsidRDefault="00C41020">
            <w:pPr>
              <w:tabs>
                <w:tab w:val="left" w:pos="1701"/>
                <w:tab w:val="left" w:pos="1735"/>
              </w:tabs>
              <w:ind w:left="1735" w:hanging="17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XII. 25–28. </w:t>
            </w:r>
            <w:proofErr w:type="gramStart"/>
            <w:r>
              <w:rPr>
                <w:sz w:val="24"/>
                <w:szCs w:val="24"/>
              </w:rPr>
              <w:t>óra:  Pályaorientáció</w:t>
            </w:r>
            <w:proofErr w:type="gramEnd"/>
            <w:r>
              <w:rPr>
                <w:sz w:val="24"/>
                <w:szCs w:val="24"/>
              </w:rPr>
              <w:t xml:space="preserve">.       </w:t>
            </w:r>
          </w:p>
          <w:p w14:paraId="6D0DED2A" w14:textId="76BB6888" w:rsidR="001074E7" w:rsidRDefault="00C41020">
            <w:pPr>
              <w:tabs>
                <w:tab w:val="left" w:pos="1701"/>
              </w:tabs>
              <w:ind w:hanging="1701"/>
              <w:jc w:val="both"/>
            </w:pPr>
            <w:r w:rsidRPr="00D49FD6">
              <w:rPr>
                <w:sz w:val="24"/>
                <w:szCs w:val="24"/>
              </w:rPr>
              <w:t xml:space="preserve"> </w:t>
            </w:r>
            <w:r>
              <w:tab/>
            </w:r>
            <w:r w:rsidRPr="00D49FD6">
              <w:rPr>
                <w:sz w:val="24"/>
                <w:szCs w:val="24"/>
              </w:rPr>
              <w:t>XIII. 29–30. óra: Jövőkép, életpálya-tervezés.</w:t>
            </w:r>
          </w:p>
        </w:tc>
      </w:tr>
    </w:tbl>
    <w:p w14:paraId="53128261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14D25911" w14:textId="77777777" w:rsidR="001074E7" w:rsidRDefault="00C41020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A kurzus zárásának javasolt feltétele</w:t>
      </w:r>
    </w:p>
    <w:p w14:paraId="22B66D50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- Aktív részvétel.</w:t>
      </w:r>
    </w:p>
    <w:p w14:paraId="439BA18A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- 1000</w:t>
      </w:r>
      <w:r>
        <w:rPr>
          <w:sz w:val="24"/>
          <w:szCs w:val="24"/>
        </w:rPr>
        <w:t>–</w:t>
      </w:r>
      <w:r>
        <w:rPr>
          <w:sz w:val="22"/>
          <w:szCs w:val="22"/>
        </w:rPr>
        <w:t>3000 karakteres dolgozat és/vagy 1,5</w:t>
      </w:r>
      <w:r>
        <w:rPr>
          <w:sz w:val="24"/>
          <w:szCs w:val="24"/>
        </w:rPr>
        <w:t>–</w:t>
      </w:r>
      <w:r>
        <w:rPr>
          <w:sz w:val="22"/>
          <w:szCs w:val="22"/>
        </w:rPr>
        <w:t xml:space="preserve">3 perces videófilm arról, hogy a hallgatók miért szeretnének mentorok lenni/mit várnak a mentorálástól/miért fontos a mentorált tanulóknak (tovább)tanulni. </w:t>
      </w:r>
    </w:p>
    <w:p w14:paraId="6224089B" w14:textId="77777777" w:rsidR="001074E7" w:rsidRDefault="00C41020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  <w:r>
        <w:rPr>
          <w:sz w:val="22"/>
          <w:szCs w:val="22"/>
        </w:rPr>
        <w:t>- Teszt (tudásmérés).</w:t>
      </w:r>
    </w:p>
    <w:p w14:paraId="62486C05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4101652C" w14:textId="77777777" w:rsidR="001074E7" w:rsidRDefault="001074E7">
      <w:pPr>
        <w:tabs>
          <w:tab w:val="left" w:pos="0"/>
        </w:tabs>
        <w:jc w:val="both"/>
        <w:rPr>
          <w:b/>
          <w:color w:val="002060"/>
          <w:sz w:val="24"/>
          <w:szCs w:val="24"/>
        </w:rPr>
      </w:pPr>
    </w:p>
    <w:p w14:paraId="4B99056E" w14:textId="77777777" w:rsidR="001074E7" w:rsidRDefault="001074E7">
      <w:pPr>
        <w:tabs>
          <w:tab w:val="left" w:pos="0"/>
        </w:tabs>
        <w:jc w:val="both"/>
        <w:rPr>
          <w:sz w:val="24"/>
          <w:szCs w:val="24"/>
        </w:rPr>
      </w:pPr>
    </w:p>
    <w:p w14:paraId="5E39F9C0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I. téma. 1–2. óra: Miről szól a Tanítsunk Magyarországért program? Miért érdemes mentornak lenni?</w:t>
      </w:r>
    </w:p>
    <w:p w14:paraId="51064586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Dr. György Lászlónak, a program társalapítójának és kormánybiztosának szemléletformáló előadása.</w:t>
      </w:r>
    </w:p>
    <w:p w14:paraId="1299C43A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8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7186EBC7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96E6725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4DDBEF00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56644EDF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3FAD073A" w14:textId="77777777" w:rsidR="001074E7" w:rsidRDefault="00C41020">
            <w:pPr>
              <w:numPr>
                <w:ilvl w:val="0"/>
                <w:numId w:val="5"/>
              </w:numPr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 program egyik alapítója és kormánybiztosa tolmácsolásával megismeri a program létrejöttének okait, körülményeit, vízióját, misszióját, céljait és eszközrendszerét;</w:t>
            </w:r>
          </w:p>
          <w:p w14:paraId="3B1DE0B1" w14:textId="77777777" w:rsidR="001074E7" w:rsidRDefault="00C41020">
            <w:pPr>
              <w:numPr>
                <w:ilvl w:val="0"/>
                <w:numId w:val="5"/>
              </w:numPr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aktív; önálló kérdésfelvetéseket fogalmaz meg.</w:t>
            </w:r>
          </w:p>
        </w:tc>
      </w:tr>
      <w:tr w:rsidR="001074E7" w14:paraId="32CB9907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1434B29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Ajánlott irodalom:</w:t>
            </w:r>
          </w:p>
          <w:p w14:paraId="5CC2C4A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György, L. 2012. </w:t>
            </w:r>
            <w:r>
              <w:rPr>
                <w:b w:val="0"/>
                <w:i/>
                <w:sz w:val="24"/>
                <w:szCs w:val="24"/>
              </w:rPr>
              <w:t>A társadalmi felzárkózás egyes gazdaságpolitikai aspektusai</w:t>
            </w:r>
            <w:r>
              <w:rPr>
                <w:b w:val="0"/>
                <w:sz w:val="24"/>
                <w:szCs w:val="24"/>
              </w:rPr>
              <w:t>. Doktori értekezés. Budapest: Budapesti Műszaki és Gazdaságtudományi Egyetem.</w:t>
            </w:r>
          </w:p>
          <w:p w14:paraId="35D9EEAE" w14:textId="77777777" w:rsidR="001074E7" w:rsidRDefault="00000000">
            <w:pPr>
              <w:rPr>
                <w:sz w:val="24"/>
                <w:szCs w:val="24"/>
              </w:rPr>
            </w:pPr>
            <w:hyperlink r:id="rId15">
              <w:r w:rsidR="00C41020">
                <w:rPr>
                  <w:b w:val="0"/>
                  <w:color w:val="0033CC"/>
                  <w:sz w:val="24"/>
                  <w:szCs w:val="24"/>
                </w:rPr>
                <w:t>GyorgyL_Disszertacio_20121124 (bme.hu)</w:t>
              </w:r>
            </w:hyperlink>
          </w:p>
        </w:tc>
      </w:tr>
      <w:tr w:rsidR="001074E7" w14:paraId="267C0654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799CEE2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Javasolt munkaforma: </w:t>
            </w:r>
            <w:r>
              <w:rPr>
                <w:b w:val="0"/>
                <w:sz w:val="24"/>
                <w:szCs w:val="24"/>
              </w:rPr>
              <w:t>frontális munka (részben online), csoportmunka</w:t>
            </w:r>
          </w:p>
        </w:tc>
      </w:tr>
      <w:tr w:rsidR="001074E7" w14:paraId="003FB88C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3490107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laptop, projektor</w:t>
            </w:r>
          </w:p>
        </w:tc>
      </w:tr>
      <w:tr w:rsidR="001074E7" w14:paraId="7FB2C967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3973AE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</w:p>
        </w:tc>
      </w:tr>
      <w:tr w:rsidR="001074E7" w14:paraId="0A140256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1860A68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2BFEFFE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Tanítsunk Magyarországért program:</w:t>
            </w:r>
          </w:p>
          <w:p w14:paraId="42AED6D8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16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Tanítsunk Magyarországért - Főoldal (tanitsunk.hu)</w:t>
              </w:r>
            </w:hyperlink>
          </w:p>
          <w:p w14:paraId="7C31BA8F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17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(5) Facebook</w:t>
              </w:r>
            </w:hyperlink>
          </w:p>
        </w:tc>
      </w:tr>
    </w:tbl>
    <w:p w14:paraId="3461D779" w14:textId="77777777" w:rsidR="001074E7" w:rsidRDefault="001074E7">
      <w:pPr>
        <w:jc w:val="both"/>
        <w:rPr>
          <w:b/>
          <w:sz w:val="24"/>
          <w:szCs w:val="24"/>
        </w:rPr>
      </w:pPr>
    </w:p>
    <w:p w14:paraId="08D4D1EA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Javasolt altematika: </w:t>
      </w:r>
    </w:p>
    <w:p w14:paraId="59068255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Bevezető gondolatok.</w:t>
      </w:r>
    </w:p>
    <w:p w14:paraId="589BF54D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Vízió.</w:t>
      </w:r>
    </w:p>
    <w:p w14:paraId="05398065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Misszió.</w:t>
      </w:r>
    </w:p>
    <w:p w14:paraId="7C523BDC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Cél- és eszközrendszer.</w:t>
      </w:r>
    </w:p>
    <w:p w14:paraId="5C43F8C2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Kérdések.</w:t>
      </w:r>
    </w:p>
    <w:p w14:paraId="4A11EF9B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Záró gondolatok.</w:t>
      </w:r>
    </w:p>
    <w:p w14:paraId="3CF2D8B6" w14:textId="77777777" w:rsidR="001074E7" w:rsidRDefault="001074E7">
      <w:pPr>
        <w:jc w:val="both"/>
        <w:rPr>
          <w:color w:val="002060"/>
          <w:sz w:val="24"/>
          <w:szCs w:val="24"/>
        </w:rPr>
      </w:pPr>
    </w:p>
    <w:p w14:paraId="34845328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II. téma. 3–4. óra: Bevezetés a mentorálás világába</w:t>
      </w:r>
    </w:p>
    <w:p w14:paraId="2D933674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témára történő ráhangolás. Az aktív állampolgárság fogalma, az aktív állampolgárság és a mentorálás kapcsolata. A mentorálás fogalma. A mentor szerepe, feladata, kompetenciahatárai. </w:t>
      </w:r>
    </w:p>
    <w:p w14:paraId="0FB78278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9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1CA935B2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F943D37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Tanulási eredmények, hallgatói kompetenciák</w:t>
            </w:r>
          </w:p>
          <w:p w14:paraId="1FC39945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2A4EA466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2435A54E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Tanítsunk Magyarországért program múltját és jelenét, annak legfőbb célját: a mentorált a mentor tevékenysége segítségével tanuljon tovább vagy szerezzen szakmát, a tanulmányok befejezése után jelenjen meg a munkaerőpiacon;</w:t>
            </w:r>
          </w:p>
          <w:p w14:paraId="27B56ECA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</w:rPr>
            </w:pPr>
            <w:r>
              <w:rPr>
                <w:b w:val="0"/>
                <w:color w:val="000000"/>
                <w:sz w:val="24"/>
                <w:szCs w:val="24"/>
              </w:rPr>
              <w:t>betekintést nyer az egyén és a társadalom kapcsolatának dimenzióiba, a társadalmi részvétel lehetősége a mentor és a mentorált szemszögéből;</w:t>
            </w:r>
          </w:p>
          <w:p w14:paraId="16750B91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 mentorálás fogalmának, funkciójának, a mentor szerepkörének, feladatainak, kompetenciahatárainak megismerése segítségével el tudja különíteni a kötelező, az ajánlott és a nem végezhető mentori tevékenységeket;</w:t>
            </w:r>
          </w:p>
          <w:p w14:paraId="7B31787E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megismerkedik a mentorálás folyamatával, lehetséges formáival;</w:t>
            </w:r>
          </w:p>
          <w:p w14:paraId="5CBB3AA4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tudja, hogy tevékenysége dinamikus, egyénspecifikus;</w:t>
            </w:r>
          </w:p>
          <w:p w14:paraId="306349F0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megismeri 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szelf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-menedzsment jelentőségét a mentorálásban;</w:t>
            </w:r>
          </w:p>
          <w:p w14:paraId="0B1F2123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tudomást szerez a saját fejlődési lehetőségeiről;</w:t>
            </w:r>
          </w:p>
          <w:p w14:paraId="676DB9C1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a mentorálás etikai vonatkozásainak felismerésére;</w:t>
            </w:r>
          </w:p>
          <w:p w14:paraId="6D577557" w14:textId="77777777" w:rsidR="001074E7" w:rsidRDefault="00C41020">
            <w:pPr>
              <w:numPr>
                <w:ilvl w:val="0"/>
                <w:numId w:val="3"/>
              </w:numPr>
              <w:tabs>
                <w:tab w:val="left" w:pos="227"/>
              </w:tabs>
              <w:ind w:left="166" w:hanging="14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tevékenységi körében felelősséget vállal.</w:t>
            </w:r>
          </w:p>
        </w:tc>
      </w:tr>
      <w:tr w:rsidR="001074E7" w14:paraId="773DF6ED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4ED34E2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Ajánlott irodalom: </w:t>
            </w:r>
          </w:p>
          <w:p w14:paraId="35971AF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proofErr w:type="spellStart"/>
            <w:r>
              <w:rPr>
                <w:b w:val="0"/>
                <w:sz w:val="24"/>
                <w:szCs w:val="24"/>
              </w:rPr>
              <w:t>Andl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H. &amp; Arató, F. &amp; Orsós, A. &amp; Varga, A., 2020. </w:t>
            </w:r>
            <w:r>
              <w:rPr>
                <w:b w:val="0"/>
                <w:i/>
                <w:sz w:val="24"/>
                <w:szCs w:val="24"/>
              </w:rPr>
              <w:t xml:space="preserve">Új utak a tanárképzésben - tanárjelöltek kompetenciáinak fejlődése a „tanítsunk </w:t>
            </w:r>
            <w:proofErr w:type="spellStart"/>
            <w:r>
              <w:rPr>
                <w:b w:val="0"/>
                <w:i/>
                <w:sz w:val="24"/>
                <w:szCs w:val="24"/>
              </w:rPr>
              <w:t>magyarországért</w:t>
            </w:r>
            <w:proofErr w:type="spellEnd"/>
            <w:r>
              <w:rPr>
                <w:b w:val="0"/>
                <w:i/>
                <w:sz w:val="24"/>
                <w:szCs w:val="24"/>
              </w:rPr>
              <w:t>” program keretében</w:t>
            </w:r>
            <w:r>
              <w:rPr>
                <w:b w:val="0"/>
                <w:sz w:val="24"/>
                <w:szCs w:val="24"/>
              </w:rPr>
              <w:t xml:space="preserve">. Autonómia és felelősség Neveléstudományi Folyóirat. Pécs: Pécsi Tudományegyetem. </w:t>
            </w:r>
            <w:proofErr w:type="gramStart"/>
            <w:r>
              <w:rPr>
                <w:b w:val="0"/>
                <w:sz w:val="24"/>
                <w:szCs w:val="24"/>
              </w:rPr>
              <w:t>V(</w:t>
            </w:r>
            <w:proofErr w:type="gramEnd"/>
            <w:r>
              <w:rPr>
                <w:b w:val="0"/>
                <w:sz w:val="24"/>
                <w:szCs w:val="24"/>
              </w:rPr>
              <w:t xml:space="preserve">1-4.). pp. 101-122. </w:t>
            </w:r>
          </w:p>
          <w:p w14:paraId="3A254D1D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18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autonomia-es-felelosseg-nevelestudomanyi-folyoirat-5evf-2020-1-4sz.pdf (pte.hu)</w:t>
              </w:r>
            </w:hyperlink>
          </w:p>
          <w:p w14:paraId="1697319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 xml:space="preserve">. ELTE, Budapest: </w:t>
            </w:r>
            <w:proofErr w:type="spellStart"/>
            <w:r>
              <w:rPr>
                <w:b w:val="0"/>
                <w:sz w:val="24"/>
                <w:szCs w:val="24"/>
              </w:rPr>
              <w:t>Eötvos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Loránd Tudományegyetem.</w:t>
            </w:r>
          </w:p>
          <w:p w14:paraId="2D16B81B" w14:textId="77777777" w:rsidR="001074E7" w:rsidRDefault="0000000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hyperlink r:id="rId19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08E1123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Gombocz, O.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(szerk.) 2023. </w:t>
            </w:r>
            <w:r>
              <w:rPr>
                <w:b w:val="0"/>
                <w:i/>
                <w:sz w:val="24"/>
                <w:szCs w:val="24"/>
              </w:rPr>
              <w:t>A mentorálás támogatása a Tanítsunk Magyarországért programban</w:t>
            </w:r>
            <w:r>
              <w:rPr>
                <w:b w:val="0"/>
                <w:sz w:val="24"/>
                <w:szCs w:val="24"/>
              </w:rPr>
              <w:t>. Budapest: Pázmány Péter Katolikus Egyetem.</w:t>
            </w:r>
          </w:p>
          <w:p w14:paraId="73061A5A" w14:textId="77777777" w:rsidR="001074E7" w:rsidRDefault="00000000">
            <w:pPr>
              <w:rPr>
                <w:sz w:val="24"/>
                <w:szCs w:val="24"/>
                <w:u w:val="single"/>
              </w:rPr>
            </w:pPr>
            <w:hyperlink r:id="rId20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(16) A MENTORÁLÁS TÁMOGATÁSA A TANÍTSUNK MAGYARORSZÁGÉRT PROGRAMBAN | Enikő Szőke-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Milinte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 xml:space="preserve"> - Academia.edu</w:t>
              </w:r>
            </w:hyperlink>
          </w:p>
          <w:p w14:paraId="46623B9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proofErr w:type="spellStart"/>
            <w:r>
              <w:rPr>
                <w:b w:val="0"/>
                <w:sz w:val="24"/>
                <w:szCs w:val="24"/>
              </w:rPr>
              <w:t>Kotschy</w:t>
            </w:r>
            <w:proofErr w:type="spellEnd"/>
            <w:r>
              <w:rPr>
                <w:b w:val="0"/>
                <w:sz w:val="24"/>
                <w:szCs w:val="24"/>
              </w:rPr>
              <w:t>, B. &amp; Sallai, É.,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2016. Mentorok tevékenységének támogatása. Budapest: Oktatási Hivatal. </w:t>
            </w:r>
          </w:p>
          <w:p w14:paraId="0EE3D334" w14:textId="77777777" w:rsidR="001074E7" w:rsidRDefault="00000000">
            <w:pPr>
              <w:jc w:val="both"/>
              <w:rPr>
                <w:color w:val="0033CC"/>
                <w:sz w:val="24"/>
                <w:szCs w:val="24"/>
              </w:rPr>
            </w:pPr>
            <w:hyperlink r:id="rId21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https://www.oktatas.hu/pub_bin/dload/pem/mentori_segedlet.pdf</w:t>
              </w:r>
            </w:hyperlink>
          </w:p>
          <w:p w14:paraId="2CF40BDA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proofErr w:type="spellStart"/>
            <w:r>
              <w:rPr>
                <w:b w:val="0"/>
                <w:sz w:val="24"/>
                <w:szCs w:val="24"/>
              </w:rPr>
              <w:t>Council</w:t>
            </w:r>
            <w:proofErr w:type="spellEnd"/>
            <w:r>
              <w:rPr>
                <w:b w:val="0"/>
                <w:sz w:val="24"/>
                <w:szCs w:val="24"/>
              </w:rPr>
              <w:t xml:space="preserve"> of Europe. </w:t>
            </w:r>
            <w:proofErr w:type="spellStart"/>
            <w:r>
              <w:rPr>
                <w:b w:val="0"/>
                <w:sz w:val="24"/>
                <w:szCs w:val="24"/>
              </w:rPr>
              <w:t>Manual</w:t>
            </w:r>
            <w:proofErr w:type="spellEnd"/>
            <w:r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</w:rPr>
              <w:t>for</w:t>
            </w:r>
            <w:proofErr w:type="spellEnd"/>
            <w:r>
              <w:rPr>
                <w:b w:val="0"/>
                <w:sz w:val="24"/>
                <w:szCs w:val="24"/>
              </w:rPr>
              <w:t xml:space="preserve"> Human </w:t>
            </w:r>
            <w:proofErr w:type="spellStart"/>
            <w:r>
              <w:rPr>
                <w:b w:val="0"/>
                <w:sz w:val="24"/>
                <w:szCs w:val="24"/>
              </w:rPr>
              <w:t>Rights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Education </w:t>
            </w:r>
            <w:proofErr w:type="spellStart"/>
            <w:r>
              <w:rPr>
                <w:b w:val="0"/>
                <w:sz w:val="24"/>
                <w:szCs w:val="24"/>
              </w:rPr>
              <w:t>with</w:t>
            </w:r>
            <w:proofErr w:type="spellEnd"/>
            <w:r>
              <w:rPr>
                <w:b w:val="0"/>
                <w:sz w:val="24"/>
                <w:szCs w:val="24"/>
              </w:rPr>
              <w:t xml:space="preserve"> Young </w:t>
            </w:r>
            <w:proofErr w:type="spellStart"/>
            <w:r>
              <w:rPr>
                <w:b w:val="0"/>
                <w:sz w:val="24"/>
                <w:szCs w:val="24"/>
              </w:rPr>
              <w:t>people</w:t>
            </w:r>
            <w:proofErr w:type="spellEnd"/>
            <w:r>
              <w:rPr>
                <w:b w:val="0"/>
                <w:sz w:val="24"/>
                <w:szCs w:val="24"/>
              </w:rPr>
              <w:t>. 2024.</w:t>
            </w:r>
          </w:p>
          <w:p w14:paraId="24976D24" w14:textId="77777777" w:rsidR="001074E7" w:rsidRDefault="00000000">
            <w:pPr>
              <w:rPr>
                <w:color w:val="0033CC"/>
                <w:sz w:val="24"/>
                <w:szCs w:val="24"/>
              </w:rPr>
            </w:pPr>
            <w:hyperlink r:id="rId22"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Állampolgárság és részvétel - </w:t>
              </w:r>
              <w:proofErr w:type="spellStart"/>
              <w:r w:rsidR="00C41020">
                <w:rPr>
                  <w:b w:val="0"/>
                  <w:color w:val="0033CC"/>
                  <w:sz w:val="24"/>
                  <w:szCs w:val="24"/>
                </w:rPr>
                <w:t>Manual</w:t>
              </w:r>
              <w:proofErr w:type="spellEnd"/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 </w:t>
              </w:r>
              <w:proofErr w:type="spellStart"/>
              <w:r w:rsidR="00C41020">
                <w:rPr>
                  <w:b w:val="0"/>
                  <w:color w:val="0033CC"/>
                  <w:sz w:val="24"/>
                  <w:szCs w:val="24"/>
                </w:rPr>
                <w:t>for</w:t>
              </w:r>
              <w:proofErr w:type="spellEnd"/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 Human </w:t>
              </w:r>
              <w:proofErr w:type="spellStart"/>
              <w:r w:rsidR="00C41020">
                <w:rPr>
                  <w:b w:val="0"/>
                  <w:color w:val="0033CC"/>
                  <w:sz w:val="24"/>
                  <w:szCs w:val="24"/>
                </w:rPr>
                <w:t>Rights</w:t>
              </w:r>
              <w:proofErr w:type="spellEnd"/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 Education </w:t>
              </w:r>
              <w:proofErr w:type="spellStart"/>
              <w:r w:rsidR="00C41020">
                <w:rPr>
                  <w:b w:val="0"/>
                  <w:color w:val="0033CC"/>
                  <w:sz w:val="24"/>
                  <w:szCs w:val="24"/>
                </w:rPr>
                <w:t>with</w:t>
              </w:r>
              <w:proofErr w:type="spellEnd"/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 Young </w:t>
              </w:r>
              <w:proofErr w:type="spellStart"/>
              <w:r w:rsidR="00C41020">
                <w:rPr>
                  <w:b w:val="0"/>
                  <w:color w:val="0033CC"/>
                  <w:sz w:val="24"/>
                  <w:szCs w:val="24"/>
                </w:rPr>
                <w:t>people</w:t>
              </w:r>
              <w:proofErr w:type="spellEnd"/>
              <w:r w:rsidR="00C41020">
                <w:rPr>
                  <w:b w:val="0"/>
                  <w:color w:val="0033CC"/>
                  <w:sz w:val="24"/>
                  <w:szCs w:val="24"/>
                </w:rPr>
                <w:t xml:space="preserve"> (coe.int)</w:t>
              </w:r>
            </w:hyperlink>
          </w:p>
          <w:p w14:paraId="0873C928" w14:textId="77777777" w:rsidR="001074E7" w:rsidRDefault="00C4102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proofErr w:type="spellStart"/>
            <w:r>
              <w:rPr>
                <w:b w:val="0"/>
                <w:sz w:val="24"/>
                <w:szCs w:val="24"/>
              </w:rPr>
              <w:t>Reisinger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A., 2018. </w:t>
            </w:r>
            <w:r>
              <w:rPr>
                <w:b w:val="0"/>
                <w:i/>
                <w:sz w:val="24"/>
                <w:szCs w:val="24"/>
              </w:rPr>
              <w:t xml:space="preserve">Az aktív állampolgárság kutatásának módszertani kérdései. </w:t>
            </w:r>
            <w:r>
              <w:rPr>
                <w:b w:val="0"/>
                <w:sz w:val="24"/>
                <w:szCs w:val="24"/>
              </w:rPr>
              <w:t>Győr: Széchenyi István Egyetem.</w:t>
            </w:r>
          </w:p>
          <w:p w14:paraId="4F4662C2" w14:textId="77777777" w:rsidR="001074E7" w:rsidRDefault="00000000">
            <w:pPr>
              <w:rPr>
                <w:sz w:val="24"/>
                <w:szCs w:val="24"/>
              </w:rPr>
            </w:pPr>
            <w:hyperlink r:id="rId23">
              <w:r w:rsidR="00C41020">
                <w:rPr>
                  <w:b w:val="0"/>
                  <w:color w:val="0033CC"/>
                  <w:sz w:val="24"/>
                  <w:szCs w:val="24"/>
                </w:rPr>
                <w:t>UNKP_2018_vagojel_nelkul_351_01 RA.pdf (sze.hu)</w:t>
              </w:r>
            </w:hyperlink>
          </w:p>
        </w:tc>
      </w:tr>
      <w:tr w:rsidR="001074E7" w14:paraId="04014C65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ABC8B8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munka, csoportmunka, páros munka, frontális munka</w:t>
            </w:r>
          </w:p>
        </w:tc>
      </w:tr>
      <w:tr w:rsidR="001074E7" w14:paraId="2258F7DA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F43331F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laptop, projektor, kártya, videóanyag, képanyag, csomagolópapír, filc</w:t>
            </w:r>
          </w:p>
        </w:tc>
      </w:tr>
      <w:tr w:rsidR="001074E7" w14:paraId="1B0AC425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D4AFBFD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saját tananyag, SWOT-analízis, </w:t>
            </w:r>
            <w:proofErr w:type="spellStart"/>
            <w:r>
              <w:rPr>
                <w:b w:val="0"/>
                <w:sz w:val="24"/>
                <w:szCs w:val="24"/>
              </w:rPr>
              <w:t>reziliencia</w:t>
            </w:r>
            <w:proofErr w:type="spellEnd"/>
            <w:r>
              <w:rPr>
                <w:b w:val="0"/>
                <w:sz w:val="24"/>
                <w:szCs w:val="24"/>
              </w:rPr>
              <w:t>-kérdőív, online tananyag, videó</w:t>
            </w:r>
          </w:p>
        </w:tc>
      </w:tr>
      <w:tr w:rsidR="001074E7" w14:paraId="5F746856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2FDE3E8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6E07F34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2A196EF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  <w:p w14:paraId="54DA982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Tanítsunk Magyarországért program:</w:t>
            </w:r>
          </w:p>
          <w:p w14:paraId="117F3DAF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24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Tanítsunk Magyarországért - Főoldal (tanitsunk.hu)</w:t>
              </w:r>
            </w:hyperlink>
          </w:p>
          <w:p w14:paraId="38450C09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25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(5) Facebook</w:t>
              </w:r>
            </w:hyperlink>
          </w:p>
        </w:tc>
      </w:tr>
    </w:tbl>
    <w:p w14:paraId="0562CB0E" w14:textId="77777777" w:rsidR="001074E7" w:rsidRDefault="001074E7">
      <w:pPr>
        <w:jc w:val="both"/>
        <w:rPr>
          <w:b/>
          <w:sz w:val="24"/>
          <w:szCs w:val="24"/>
        </w:rPr>
      </w:pPr>
    </w:p>
    <w:p w14:paraId="2B4678EE" w14:textId="4EC1D813" w:rsidR="001074E7" w:rsidRDefault="00C41020" w:rsidP="6DFA46FD">
      <w:pPr>
        <w:jc w:val="both"/>
        <w:rPr>
          <w:b/>
          <w:bCs/>
          <w:sz w:val="24"/>
          <w:szCs w:val="24"/>
        </w:rPr>
      </w:pPr>
      <w:r w:rsidRPr="6DFA46FD">
        <w:rPr>
          <w:b/>
          <w:bCs/>
          <w:sz w:val="24"/>
          <w:szCs w:val="24"/>
        </w:rPr>
        <w:t>Javasolt altem</w:t>
      </w:r>
      <w:r w:rsidR="7ADE0456" w:rsidRPr="6DFA46FD">
        <w:rPr>
          <w:b/>
          <w:bCs/>
          <w:sz w:val="24"/>
          <w:szCs w:val="24"/>
        </w:rPr>
        <w:t>a</w:t>
      </w:r>
      <w:r w:rsidRPr="6DFA46FD">
        <w:rPr>
          <w:b/>
          <w:bCs/>
          <w:sz w:val="24"/>
          <w:szCs w:val="24"/>
        </w:rPr>
        <w:t>tika:</w:t>
      </w:r>
    </w:p>
    <w:p w14:paraId="73B69E54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program bemutatása. </w:t>
      </w:r>
    </w:p>
    <w:p w14:paraId="7C6A32BC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>A program eredményei.</w:t>
      </w:r>
    </w:p>
    <w:p w14:paraId="407542AF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>A társadalom és az egyén kapcsolata, az aktív állampolgárság jellemzői.</w:t>
      </w:r>
    </w:p>
    <w:p w14:paraId="40A08ED8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>A mentorálás definíciója, célja, funkciói, jelentősége.</w:t>
      </w:r>
    </w:p>
    <w:p w14:paraId="4E848742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mentor szerepköre, kompetenciahatárai. </w:t>
      </w:r>
    </w:p>
    <w:p w14:paraId="4CE95043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mentorálás folyamata, formái. </w:t>
      </w:r>
    </w:p>
    <w:p w14:paraId="724D487A" w14:textId="77777777" w:rsidR="001074E7" w:rsidRDefault="00C41020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Reziliencia</w:t>
      </w:r>
      <w:proofErr w:type="spellEnd"/>
      <w:r>
        <w:rPr>
          <w:sz w:val="24"/>
          <w:szCs w:val="24"/>
        </w:rPr>
        <w:t xml:space="preserve"> a mentorálásban.</w:t>
      </w:r>
    </w:p>
    <w:p w14:paraId="19A74A7F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Az önismeret, önreflexió jelentősége a mentorálási folyamatban. </w:t>
      </w:r>
    </w:p>
    <w:p w14:paraId="78544427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self</w:t>
      </w:r>
      <w:proofErr w:type="spellEnd"/>
      <w:r>
        <w:rPr>
          <w:sz w:val="24"/>
          <w:szCs w:val="24"/>
        </w:rPr>
        <w:t>-management jelentősége.</w:t>
      </w:r>
    </w:p>
    <w:p w14:paraId="64A60BF6" w14:textId="77777777" w:rsidR="001074E7" w:rsidRDefault="00C41020">
      <w:pPr>
        <w:ind w:left="360"/>
        <w:rPr>
          <w:sz w:val="24"/>
          <w:szCs w:val="24"/>
        </w:rPr>
      </w:pPr>
      <w:r>
        <w:rPr>
          <w:sz w:val="24"/>
          <w:szCs w:val="24"/>
        </w:rPr>
        <w:t>A mentor fejlődési lehetőségei, módszertani javaslatok</w:t>
      </w:r>
      <w:r>
        <w:t>.</w:t>
      </w:r>
    </w:p>
    <w:p w14:paraId="4CCA167F" w14:textId="77777777" w:rsidR="001074E7" w:rsidRDefault="00C41020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>Etikai kérdések, egyéni felelősségvállalás.</w:t>
      </w:r>
    </w:p>
    <w:p w14:paraId="34CE0A41" w14:textId="77777777" w:rsidR="001074E7" w:rsidRDefault="001074E7">
      <w:pPr>
        <w:jc w:val="both"/>
        <w:rPr>
          <w:sz w:val="24"/>
          <w:szCs w:val="24"/>
        </w:rPr>
      </w:pPr>
    </w:p>
    <w:p w14:paraId="142EDC25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III. téma. 5–7. óra: A serdülők pszichológiai sajátosságai</w:t>
      </w:r>
    </w:p>
    <w:p w14:paraId="24E42BD6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Betekintés a serdülők pszichológiai sajátosságaiba, különös tekintettel a hátrányos helyzetű serdülők pszichológiai megismerésére. A gyermek megismerésének lehetőségei.</w:t>
      </w:r>
    </w:p>
    <w:p w14:paraId="62EBF3C5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a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7858CC01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BAEE226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6D98A12B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002544EF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463B62AE" w14:textId="77777777" w:rsidR="001074E7" w:rsidRDefault="00C410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tanul a serdülőkorban történő pszichológiai, szociális, érzelmi, biológiai változásokról, valamint ismereteket szerez az eredményes szocializációt illetően, különös tekintettel a hátrányos helyzetű serdülők pszichológiai megismerésére;</w:t>
            </w:r>
          </w:p>
          <w:p w14:paraId="0F2F4483" w14:textId="77777777" w:rsidR="001074E7" w:rsidRDefault="00C4102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mentorált készségeiről, képességeiről, iskolai eredményességéről, szocializációjáról való tájékozódás lehetséges útjait iskolai környezetben;</w:t>
            </w:r>
          </w:p>
          <w:p w14:paraId="3966FDF7" w14:textId="77777777" w:rsidR="001074E7" w:rsidRDefault="00C4102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vonatkozó iskolai intézményi és egyéb dokumentáció elemeit és az iskolai mérések gyakorlatának főbb aspektusait;</w:t>
            </w:r>
          </w:p>
          <w:p w14:paraId="3F8221A3" w14:textId="77777777" w:rsidR="001074E7" w:rsidRDefault="00C4102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képessé válik aktív, 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mentorálttal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foglalkozó szakemberekkel való partneri viszony kialakítására;</w:t>
            </w:r>
          </w:p>
          <w:p w14:paraId="2807DA4E" w14:textId="77777777" w:rsidR="001074E7" w:rsidRDefault="00C4102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aktív és kezdeményező a szakemberekkel, pedagógusokkal, iskolavezetéssel, a szülőkkel a gyermek megismerése céljából.</w:t>
            </w:r>
          </w:p>
        </w:tc>
      </w:tr>
      <w:tr w:rsidR="001074E7" w14:paraId="480D0496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10F86F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Ajánlott irodalom: </w:t>
            </w:r>
          </w:p>
          <w:p w14:paraId="2BDC6064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Dávid, M. &amp; </w:t>
            </w:r>
            <w:proofErr w:type="spellStart"/>
            <w:r>
              <w:rPr>
                <w:b w:val="0"/>
                <w:sz w:val="24"/>
                <w:szCs w:val="24"/>
              </w:rPr>
              <w:t>Estefánné</w:t>
            </w:r>
            <w:proofErr w:type="spellEnd"/>
            <w:r>
              <w:rPr>
                <w:b w:val="0"/>
                <w:sz w:val="24"/>
                <w:szCs w:val="24"/>
              </w:rPr>
              <w:t xml:space="preserve"> Varga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 w:val="0"/>
                <w:sz w:val="24"/>
                <w:szCs w:val="24"/>
              </w:rPr>
              <w:t xml:space="preserve">M. &amp; Farkas,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Hídvégi, M. &amp; Lukács, I., 2006. </w:t>
            </w:r>
            <w:r>
              <w:rPr>
                <w:b w:val="0"/>
                <w:i/>
                <w:sz w:val="24"/>
                <w:szCs w:val="24"/>
              </w:rPr>
              <w:t>Hatékony tanulómegismerési technikák</w:t>
            </w:r>
            <w:r>
              <w:rPr>
                <w:b w:val="0"/>
                <w:sz w:val="24"/>
                <w:szCs w:val="24"/>
              </w:rPr>
              <w:t>. Oktatási segédletek pedagógus továbbképzésben résztvevők számára. Budapest: SuliNova Kht.</w:t>
            </w:r>
          </w:p>
          <w:p w14:paraId="72B95061" w14:textId="77777777" w:rsidR="001074E7" w:rsidRDefault="00000000">
            <w:pPr>
              <w:jc w:val="both"/>
              <w:rPr>
                <w:color w:val="0033CC"/>
                <w:sz w:val="24"/>
                <w:szCs w:val="24"/>
              </w:rPr>
            </w:pPr>
            <w:hyperlink r:id="rId26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https://www.researchgate.net/publication/303459848_Hatekony_Tanulomegismeresi_techn ikak_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Pedagogus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_-_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tovabbkepzesi_kezikonyv</w:t>
              </w:r>
              <w:proofErr w:type="spellEnd"/>
            </w:hyperlink>
          </w:p>
          <w:p w14:paraId="4B2002B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Szabó, B., 2018. </w:t>
            </w:r>
            <w:r>
              <w:rPr>
                <w:b w:val="0"/>
                <w:i/>
                <w:sz w:val="24"/>
                <w:szCs w:val="24"/>
              </w:rPr>
              <w:t>A halmozottan hátrányos helyzet „lenyomata” serdülők szociális attitűdjeiben: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i/>
                <w:sz w:val="24"/>
                <w:szCs w:val="24"/>
              </w:rPr>
              <w:t>Értékek és jövőkép eltérő szocializációs körülmények függvényében.</w:t>
            </w:r>
            <w:r>
              <w:rPr>
                <w:b w:val="0"/>
                <w:sz w:val="24"/>
                <w:szCs w:val="24"/>
              </w:rPr>
              <w:t xml:space="preserve"> Doktori disszertáció. Budapest: Eötvös Loránd Tudományegyetem.</w:t>
            </w:r>
          </w:p>
          <w:p w14:paraId="2ED53467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Ranschburg, J., 2010. </w:t>
            </w:r>
            <w:r>
              <w:rPr>
                <w:b w:val="0"/>
                <w:i/>
                <w:sz w:val="24"/>
                <w:szCs w:val="24"/>
              </w:rPr>
              <w:t>A mélységből kiáltok – Depresszió, öngyilkosság és kábítószer a serdülőkorban.</w:t>
            </w:r>
            <w:r>
              <w:rPr>
                <w:b w:val="0"/>
                <w:sz w:val="24"/>
                <w:szCs w:val="24"/>
              </w:rPr>
              <w:t xml:space="preserve"> Budapest: </w:t>
            </w:r>
            <w:proofErr w:type="spellStart"/>
            <w:r>
              <w:rPr>
                <w:b w:val="0"/>
                <w:sz w:val="24"/>
                <w:szCs w:val="24"/>
              </w:rPr>
              <w:t>Saxum</w:t>
            </w:r>
            <w:proofErr w:type="spellEnd"/>
            <w:r>
              <w:rPr>
                <w:b w:val="0"/>
                <w:sz w:val="24"/>
                <w:szCs w:val="24"/>
              </w:rPr>
              <w:t xml:space="preserve"> Kiadó.</w:t>
            </w:r>
          </w:p>
        </w:tc>
      </w:tr>
      <w:tr w:rsidR="001074E7" w14:paraId="23D3B6CC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9013614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Javasolt munkaforma: </w:t>
            </w:r>
            <w:r>
              <w:rPr>
                <w:b w:val="0"/>
                <w:sz w:val="24"/>
                <w:szCs w:val="24"/>
              </w:rPr>
              <w:t>frontális munka, páros munka, csoportmunka, egyéni munka</w:t>
            </w:r>
          </w:p>
        </w:tc>
      </w:tr>
      <w:tr w:rsidR="001074E7" w14:paraId="21CD2998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D7F5C77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laptop, projektor, toll, papír</w:t>
            </w:r>
          </w:p>
        </w:tc>
      </w:tr>
      <w:tr w:rsidR="001074E7" w14:paraId="025D5F53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BF06B4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>, saját tananyag</w:t>
            </w:r>
          </w:p>
        </w:tc>
      </w:tr>
      <w:tr w:rsidR="001074E7" w14:paraId="33A85F4A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AE7420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7D1664F6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1E9904B7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</w:tc>
      </w:tr>
    </w:tbl>
    <w:p w14:paraId="2946DB82" w14:textId="77777777" w:rsidR="001074E7" w:rsidRDefault="001074E7">
      <w:pPr>
        <w:jc w:val="both"/>
        <w:rPr>
          <w:b/>
          <w:sz w:val="24"/>
          <w:szCs w:val="24"/>
        </w:rPr>
      </w:pPr>
    </w:p>
    <w:p w14:paraId="00F0DCD7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Javasolt altematika: </w:t>
      </w:r>
    </w:p>
    <w:p w14:paraId="416B80AD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Biológiai, érzelmi és szociális változások a serdülőkorban, különös tekintettel a hátrányos helyzetű serdülők pszichológiai megismerésére</w:t>
      </w:r>
      <w:r>
        <w:t>.</w:t>
      </w:r>
    </w:p>
    <w:p w14:paraId="4D395223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Változások és kulturális különbségek. </w:t>
      </w:r>
    </w:p>
    <w:p w14:paraId="0FDB8834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Az identitás alakulása, identitáskrízis. </w:t>
      </w:r>
    </w:p>
    <w:p w14:paraId="1B8427AC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serdülő-szülő konfliktusok. </w:t>
      </w:r>
    </w:p>
    <w:p w14:paraId="2F253CF5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Kortárskapcsolatok, az önértékelés változása.</w:t>
      </w:r>
    </w:p>
    <w:p w14:paraId="564FD376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mentorált megismerése: eszközök és lehetséges utak a tanulási stílus, érdeklődés, motiváció, tanulással kapcsolatos szokások, tanulmányi előmenetel, intellektuális és kreatív képességek, jövőkép, közösség iránti attitűd, családkép, valamint a pályaorientációval kapcsolatos értékválasztás feltérképezésére. </w:t>
      </w:r>
    </w:p>
    <w:p w14:paraId="72403ADD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Tanulói profil készítése.</w:t>
      </w:r>
    </w:p>
    <w:p w14:paraId="091FA201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mentorált gyermekeket ismerő segítő szakemberekkel, pedagógusokkal, iskolavezetéssel való aktív kapcsolat.</w:t>
      </w:r>
    </w:p>
    <w:p w14:paraId="67B4AE5B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Kompetenciahatárok.</w:t>
      </w:r>
    </w:p>
    <w:p w14:paraId="5997CC1D" w14:textId="77777777" w:rsidR="001074E7" w:rsidRDefault="001074E7">
      <w:pPr>
        <w:rPr>
          <w:b/>
          <w:sz w:val="24"/>
          <w:szCs w:val="24"/>
        </w:rPr>
      </w:pPr>
    </w:p>
    <w:p w14:paraId="110FFD37" w14:textId="77777777" w:rsidR="001074E7" w:rsidRDefault="001074E7">
      <w:pPr>
        <w:jc w:val="both"/>
        <w:rPr>
          <w:sz w:val="24"/>
          <w:szCs w:val="24"/>
        </w:rPr>
      </w:pPr>
    </w:p>
    <w:p w14:paraId="67DD63BA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IV. téma. 8–9. óra: A hátrányos és halmozottan hátrányos helyzet</w:t>
      </w:r>
    </w:p>
    <w:p w14:paraId="30C99901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hátrányos és halmozottan hátrányos helyzet fogalma. A hátrányos és halmozottan hátrányos helyzetű, elsősorban a roma közösségek gazdasági és kulturális jellemzői, életviteli sajátosságai.</w:t>
      </w:r>
    </w:p>
    <w:p w14:paraId="6B699379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b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023C9CB8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391B499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3FE9F23F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427959B8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1D5AF856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ismereteket szerez a lehetőségektől távol élő gyerekekről, akiknek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mikro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- és makroszinten egyaránt segítségre van szükségük hátrányaik leküzdéséhez;</w:t>
            </w:r>
          </w:p>
          <w:p w14:paraId="57555DC2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mindezek tükrében megismeri a vonatkozó fogalmi definíciókat, konceptuális kereteket;</w:t>
            </w:r>
          </w:p>
          <w:p w14:paraId="1AD79E8A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megismerkedik az országunkat érintő regionális, kulturális, életviteli, gazdasági különbségekkel, kiemelten a roma közösségek vonatkozásában;</w:t>
            </w:r>
          </w:p>
          <w:p w14:paraId="38A9C0B6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felismerni a kulturális sokszínűségben rejlő lehetőségeket;</w:t>
            </w:r>
          </w:p>
          <w:p w14:paraId="16B34C84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példaképek bemutatásának jelentőségét a mentorálásban;</w:t>
            </w:r>
          </w:p>
          <w:p w14:paraId="6B0CA398" w14:textId="77777777" w:rsidR="001074E7" w:rsidRDefault="00C4102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a kulturális és gazdasági különbségek enyhítése mellett elkötelezett, aktív. </w:t>
            </w:r>
          </w:p>
        </w:tc>
      </w:tr>
      <w:tr w:rsidR="001074E7" w14:paraId="5006EBCB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C044BE7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Ajánlott irodalom:</w:t>
            </w:r>
          </w:p>
          <w:p w14:paraId="42DD4097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proofErr w:type="spellStart"/>
            <w:r>
              <w:rPr>
                <w:b w:val="0"/>
                <w:sz w:val="24"/>
                <w:szCs w:val="24"/>
              </w:rPr>
              <w:t>Andl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H. &amp; Arató, F. &amp; Orsós, A. &amp; Varga, A., 2020. </w:t>
            </w:r>
            <w:r>
              <w:rPr>
                <w:b w:val="0"/>
                <w:i/>
                <w:sz w:val="24"/>
                <w:szCs w:val="24"/>
              </w:rPr>
              <w:t xml:space="preserve">Új utak a tanárképzésben - tanárjelöltek kompetenciáinak fejlődése a „tanítsunk </w:t>
            </w:r>
            <w:proofErr w:type="spellStart"/>
            <w:r>
              <w:rPr>
                <w:b w:val="0"/>
                <w:i/>
                <w:sz w:val="24"/>
                <w:szCs w:val="24"/>
              </w:rPr>
              <w:t>magyarországért</w:t>
            </w:r>
            <w:proofErr w:type="spellEnd"/>
            <w:r>
              <w:rPr>
                <w:b w:val="0"/>
                <w:i/>
                <w:sz w:val="24"/>
                <w:szCs w:val="24"/>
              </w:rPr>
              <w:t>” program keretében</w:t>
            </w:r>
            <w:r>
              <w:rPr>
                <w:b w:val="0"/>
                <w:sz w:val="24"/>
                <w:szCs w:val="24"/>
              </w:rPr>
              <w:t xml:space="preserve">. Autonómia és felelősség Neveléstudományi Folyóirat. Pécs: Pécsi Tudományegyetem. </w:t>
            </w:r>
            <w:proofErr w:type="gramStart"/>
            <w:r>
              <w:rPr>
                <w:b w:val="0"/>
                <w:sz w:val="24"/>
                <w:szCs w:val="24"/>
              </w:rPr>
              <w:t>V(</w:t>
            </w:r>
            <w:proofErr w:type="gramEnd"/>
            <w:r>
              <w:rPr>
                <w:b w:val="0"/>
                <w:sz w:val="24"/>
                <w:szCs w:val="24"/>
              </w:rPr>
              <w:t xml:space="preserve">1-4.). pp. 101-122. </w:t>
            </w:r>
          </w:p>
          <w:p w14:paraId="0AB2A7BD" w14:textId="77777777" w:rsidR="001074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hyperlink r:id="rId27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autonomia-es-felelosseg-nevelestudomanyi-folyoirat-5evf-2020-1-4sz.pdf (pte.hu)</w:t>
              </w:r>
            </w:hyperlink>
          </w:p>
          <w:p w14:paraId="1B1E4BD0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>. ELTE, Budapest: Eötvös Loránd Tudományegyetem.</w:t>
            </w:r>
          </w:p>
          <w:p w14:paraId="321A92FD" w14:textId="77777777" w:rsidR="001074E7" w:rsidRDefault="0000000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hyperlink r:id="rId28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4BB80F3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Gombocz, O.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(szerk.) 2023. </w:t>
            </w:r>
            <w:r>
              <w:rPr>
                <w:b w:val="0"/>
                <w:i/>
                <w:sz w:val="24"/>
                <w:szCs w:val="24"/>
              </w:rPr>
              <w:t>A mentorálás támogatása a Tanítsunk Magyarországért programban</w:t>
            </w:r>
            <w:r>
              <w:rPr>
                <w:b w:val="0"/>
                <w:sz w:val="24"/>
                <w:szCs w:val="24"/>
              </w:rPr>
              <w:t>. Budapest: Pázmány Péter Katolikus Egyetem.</w:t>
            </w:r>
          </w:p>
          <w:p w14:paraId="7F69BD1C" w14:textId="77777777" w:rsidR="001074E7" w:rsidRDefault="00000000">
            <w:pPr>
              <w:rPr>
                <w:sz w:val="24"/>
                <w:szCs w:val="24"/>
                <w:u w:val="single"/>
              </w:rPr>
            </w:pPr>
            <w:hyperlink r:id="rId29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(16) A MENTORÁLÁS TÁMOGATÁSA A TANÍTSUNK MAGYARORSZÁGÉRT PROGRAMBAN | Enikő Szőke-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Milinte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 xml:space="preserve"> - Academia.edu</w:t>
              </w:r>
            </w:hyperlink>
          </w:p>
          <w:p w14:paraId="6F2DA1B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proofErr w:type="spellStart"/>
            <w:r>
              <w:rPr>
                <w:b w:val="0"/>
                <w:sz w:val="24"/>
                <w:szCs w:val="24"/>
              </w:rPr>
              <w:t>Kotschy</w:t>
            </w:r>
            <w:proofErr w:type="spellEnd"/>
            <w:r>
              <w:rPr>
                <w:b w:val="0"/>
                <w:sz w:val="24"/>
                <w:szCs w:val="24"/>
              </w:rPr>
              <w:t>, B. &amp; Sallai, É.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2016. Mentorok tevékenységének támogatása. Budapest: Oktatási Hivatal. </w:t>
            </w:r>
          </w:p>
          <w:p w14:paraId="7C193B53" w14:textId="77777777" w:rsidR="001074E7" w:rsidRDefault="00000000">
            <w:pPr>
              <w:rPr>
                <w:color w:val="FF0000"/>
                <w:sz w:val="24"/>
                <w:szCs w:val="24"/>
              </w:rPr>
            </w:pPr>
            <w:hyperlink r:id="rId30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https://www.oktatas.hu/pub_bin/dload/pem/mentori_segedlet.pdf</w:t>
              </w:r>
            </w:hyperlink>
          </w:p>
        </w:tc>
      </w:tr>
      <w:tr w:rsidR="001074E7" w14:paraId="465D161D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CB6A02D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interaktív előadás</w:t>
            </w:r>
          </w:p>
        </w:tc>
      </w:tr>
      <w:tr w:rsidR="001074E7" w14:paraId="648AC19D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8CB4F52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laptop, projektor</w:t>
            </w:r>
          </w:p>
        </w:tc>
      </w:tr>
      <w:tr w:rsidR="001074E7" w14:paraId="332F02D9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3F89DE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</w:p>
        </w:tc>
      </w:tr>
      <w:tr w:rsidR="001074E7" w14:paraId="32C8C017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A494A50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3F2385A5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31">
              <w:r w:rsidR="00C41020">
                <w:rPr>
                  <w:b w:val="0"/>
                  <w:sz w:val="24"/>
                  <w:szCs w:val="24"/>
                </w:rPr>
                <w:t>Fodor, R.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32">
              <w:r w:rsidR="00C41020">
                <w:rPr>
                  <w:b w:val="0"/>
                  <w:sz w:val="24"/>
                  <w:szCs w:val="24"/>
                </w:rPr>
                <w:t>Gombocz, O.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33">
              <w:r w:rsidR="00C41020">
                <w:rPr>
                  <w:b w:val="0"/>
                  <w:sz w:val="24"/>
                  <w:szCs w:val="24"/>
                </w:rPr>
                <w:t>Horváth, M.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 </w:t>
            </w:r>
            <w:hyperlink r:id="rId34">
              <w:r w:rsidR="00C41020">
                <w:rPr>
                  <w:b w:val="0"/>
                  <w:sz w:val="24"/>
                  <w:szCs w:val="24"/>
                </w:rPr>
                <w:t>Kaposi,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35">
              <w:r w:rsidR="00C41020">
                <w:rPr>
                  <w:b w:val="0"/>
                  <w:sz w:val="24"/>
                  <w:szCs w:val="24"/>
                </w:rPr>
                <w:t>Kormos,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36">
              <w:r w:rsidR="00C41020">
                <w:rPr>
                  <w:b w:val="0"/>
                  <w:sz w:val="24"/>
                  <w:szCs w:val="24"/>
                </w:rPr>
                <w:t>Szőke-</w:t>
              </w:r>
              <w:proofErr w:type="spellStart"/>
              <w:r w:rsidR="00C41020">
                <w:rPr>
                  <w:b w:val="0"/>
                  <w:sz w:val="24"/>
                  <w:szCs w:val="24"/>
                </w:rPr>
                <w:t>Milinte</w:t>
              </w:r>
              <w:proofErr w:type="spellEnd"/>
              <w:r w:rsidR="00C41020">
                <w:rPr>
                  <w:b w:val="0"/>
                  <w:sz w:val="24"/>
                  <w:szCs w:val="24"/>
                </w:rPr>
                <w:t>, E.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2023. </w:t>
            </w:r>
            <w:hyperlink r:id="rId37">
              <w:r w:rsidR="00C41020">
                <w:rPr>
                  <w:b w:val="0"/>
                  <w:i/>
                  <w:sz w:val="24"/>
                  <w:szCs w:val="24"/>
                </w:rPr>
                <w:t>Mentori tudástár 10.: A hátrányos helyzet</w:t>
              </w:r>
            </w:hyperlink>
            <w:r w:rsidR="00C41020">
              <w:rPr>
                <w:b w:val="0"/>
                <w:sz w:val="24"/>
                <w:szCs w:val="24"/>
              </w:rPr>
              <w:t>. Budapest: Pázmány Péter Katolikus Egyetem. ISBN: </w:t>
            </w:r>
            <w:hyperlink r:id="rId38">
              <w:r w:rsidR="00C41020">
                <w:rPr>
                  <w:b w:val="0"/>
                  <w:sz w:val="24"/>
                  <w:szCs w:val="24"/>
                </w:rPr>
                <w:t>9789633084786</w:t>
              </w:r>
            </w:hyperlink>
          </w:p>
          <w:p w14:paraId="1F72F646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</w:tc>
      </w:tr>
    </w:tbl>
    <w:p w14:paraId="08CE6F91" w14:textId="77777777" w:rsidR="001074E7" w:rsidRDefault="001074E7">
      <w:pPr>
        <w:jc w:val="both"/>
        <w:rPr>
          <w:b/>
          <w:sz w:val="24"/>
          <w:szCs w:val="24"/>
        </w:rPr>
      </w:pPr>
    </w:p>
    <w:p w14:paraId="422532C6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5EEDCD7F" w14:textId="77777777" w:rsidR="001074E7" w:rsidRDefault="00C4102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Hátránykompenzáció a mentorálás során.</w:t>
      </w:r>
    </w:p>
    <w:p w14:paraId="2B60113E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Gazdaságszociológiai alapismeretek.</w:t>
      </w:r>
    </w:p>
    <w:p w14:paraId="0C525ED9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Alapfogalmak.</w:t>
      </w:r>
    </w:p>
    <w:p w14:paraId="39EC114D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Jogszabályi környezet. </w:t>
      </w:r>
    </w:p>
    <w:p w14:paraId="5E0FB26A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Kisebbségek Magyarországon.</w:t>
      </w:r>
    </w:p>
    <w:p w14:paraId="09AEC2AF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cigányság kultúrája. A hátrányos helyzetből való kitörés lehetőségei, cigány példaképek.</w:t>
      </w:r>
    </w:p>
    <w:p w14:paraId="105DBB37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Foglalkoztatottság, munkaerőpiac Magyarországon.</w:t>
      </w:r>
    </w:p>
    <w:p w14:paraId="61CDCEAD" w14:textId="77777777" w:rsidR="001074E7" w:rsidRDefault="001074E7">
      <w:pPr>
        <w:jc w:val="both"/>
        <w:rPr>
          <w:sz w:val="24"/>
          <w:szCs w:val="24"/>
        </w:rPr>
      </w:pPr>
    </w:p>
    <w:p w14:paraId="6BB9E253" w14:textId="77777777" w:rsidR="001074E7" w:rsidRDefault="001074E7">
      <w:pPr>
        <w:jc w:val="both"/>
        <w:rPr>
          <w:sz w:val="24"/>
          <w:szCs w:val="24"/>
        </w:rPr>
      </w:pPr>
    </w:p>
    <w:p w14:paraId="0FD6755E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V. téma. 10–11. óra</w:t>
      </w:r>
      <w:r>
        <w:t xml:space="preserve">: </w:t>
      </w:r>
      <w:r>
        <w:rPr>
          <w:b/>
          <w:sz w:val="24"/>
          <w:szCs w:val="24"/>
        </w:rPr>
        <w:t>Segítő háló</w:t>
      </w:r>
    </w:p>
    <w:p w14:paraId="546E591D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Szociális hátrány – Gyermekvédelem – Segítő háló.</w:t>
      </w:r>
    </w:p>
    <w:p w14:paraId="23DE523C" w14:textId="77777777" w:rsidR="001074E7" w:rsidRDefault="001074E7">
      <w:pPr>
        <w:tabs>
          <w:tab w:val="left" w:pos="1701"/>
          <w:tab w:val="left" w:pos="1735"/>
        </w:tabs>
        <w:rPr>
          <w:color w:val="0070C0"/>
          <w:sz w:val="24"/>
          <w:szCs w:val="24"/>
        </w:rPr>
      </w:pPr>
    </w:p>
    <w:tbl>
      <w:tblPr>
        <w:tblStyle w:val="afc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7B84381D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C297DD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52E56223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6BD4D361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2364E230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társadalmi esélykülönbségek szociológiai hátterét;</w:t>
            </w:r>
          </w:p>
          <w:p w14:paraId="5BE8FF6D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hátrányos helyzet mögött meghúzódó tényezőket és ezek összefüggésrendszerét;</w:t>
            </w:r>
          </w:p>
          <w:p w14:paraId="1DFA1C6D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szociális hátrányt okozó szociális és kognitív képességzavarokat;</w:t>
            </w:r>
          </w:p>
          <w:p w14:paraId="2304EA7F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hátrányos helyzethez kapcsolódó szabályozók releváns tartalmait, a hátrányos helyzetű csoportokat segítő intézményeket;</w:t>
            </w:r>
          </w:p>
          <w:p w14:paraId="6A8A538A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gyermekvédelmi törvényt, különösen az iskolai lemorzsolódással összefüggő részeit;</w:t>
            </w:r>
          </w:p>
          <w:p w14:paraId="46C63E85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tanácsadással hozzájárulni a hátrányos helyzetű gyermekek társadalmi mobilitásához;</w:t>
            </w:r>
          </w:p>
          <w:p w14:paraId="134628EA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képessé válik arra, hogy támogassa a gyermekek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rezilienciáját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, énhatékonyságát;</w:t>
            </w:r>
          </w:p>
          <w:p w14:paraId="7E09CE16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törekszik arra, hogy felismerje az iskolai kudarcok mögött meghúzódó okokat, különösen a hátrányos helyzetből adódó tényezőket;</w:t>
            </w:r>
          </w:p>
          <w:p w14:paraId="03591D45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nyitottá válik az esélyek egyenlőtlenségéből fakadó tanulási- és élethelyzetek értelmezésére, az egyenlőtlenségekből fakadó hátrányokkal kapcsolatban megvalósítható kompenzációra;</w:t>
            </w:r>
          </w:p>
          <w:p w14:paraId="16569C20" w14:textId="77777777" w:rsidR="001074E7" w:rsidRDefault="00C410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törekszik arra, hogy a gyermekek számára olyan tanulási és élethelyzeteket teremtsen, amelyek hozzájárulnak a társadalmi hátrányok ledolgozásához. </w:t>
            </w:r>
          </w:p>
        </w:tc>
      </w:tr>
      <w:tr w:rsidR="001074E7" w14:paraId="12DACDC0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5ACF095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Ajánlott irodalom: </w:t>
            </w:r>
          </w:p>
          <w:p w14:paraId="0D5EEE20" w14:textId="77777777" w:rsidR="001074E7" w:rsidRDefault="00C41020">
            <w:pPr>
              <w:tabs>
                <w:tab w:val="left" w:pos="3792"/>
              </w:tabs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Az 1997. évi XXXI. törvény a gyermekek védelméről és a gyámügyi igazgatásról </w:t>
            </w:r>
          </w:p>
          <w:p w14:paraId="3206608C" w14:textId="77777777" w:rsidR="001074E7" w:rsidRDefault="00000000">
            <w:pPr>
              <w:tabs>
                <w:tab w:val="left" w:pos="3792"/>
              </w:tabs>
              <w:jc w:val="both"/>
              <w:rPr>
                <w:sz w:val="24"/>
                <w:szCs w:val="24"/>
              </w:rPr>
            </w:pPr>
            <w:hyperlink r:id="rId39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Gyvt. - 1997. évi XXXI. törvény a gyermekek védelméről és a gyámügyi igazgatásról - Hatályos Jogszabályok Gyűjteménye (jogtar.hu)</w:t>
              </w:r>
            </w:hyperlink>
          </w:p>
          <w:p w14:paraId="3A3CC01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Kenderfi, M. 2011. </w:t>
            </w:r>
            <w:r>
              <w:rPr>
                <w:b w:val="0"/>
                <w:i/>
                <w:sz w:val="24"/>
                <w:szCs w:val="24"/>
              </w:rPr>
              <w:t>Foglalkozás speciális helyzetű csoportokkal</w:t>
            </w:r>
            <w:r>
              <w:rPr>
                <w:b w:val="0"/>
                <w:sz w:val="24"/>
                <w:szCs w:val="24"/>
              </w:rPr>
              <w:t>. Gödöllő: Szent István Egyetem.</w:t>
            </w:r>
          </w:p>
          <w:p w14:paraId="24DD9E72" w14:textId="77777777" w:rsidR="001074E7" w:rsidRDefault="00000000">
            <w:pPr>
              <w:jc w:val="both"/>
              <w:rPr>
                <w:color w:val="0563C1"/>
                <w:sz w:val="24"/>
                <w:szCs w:val="24"/>
              </w:rPr>
            </w:pPr>
            <w:hyperlink r:id="rId40">
              <w:r w:rsidR="00C41020">
                <w:rPr>
                  <w:b w:val="0"/>
                  <w:color w:val="0563C1"/>
                  <w:sz w:val="24"/>
                  <w:szCs w:val="24"/>
                </w:rPr>
                <w:t xml:space="preserve">https://dtk.tankonyvtar.hu/xmlui/bitstream/handle/123456789/11896/2010-0019_foglalkozas_specialis_helyzetu_csoportokkal.pdf?sequence=1&amp;isAllowed=y </w:t>
              </w:r>
            </w:hyperlink>
            <w:r w:rsidR="00C41020">
              <w:fldChar w:fldCharType="begin"/>
            </w:r>
            <w:r w:rsidR="00C41020">
              <w:instrText xml:space="preserve"> HYPERLINK "https://tkk.elte.hu/dstore/document/6809/TMO_2021_ELTE_TKK.pdf" </w:instrText>
            </w:r>
            <w:r w:rsidR="00C41020">
              <w:fldChar w:fldCharType="separate"/>
            </w:r>
          </w:p>
          <w:p w14:paraId="48C83886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lastRenderedPageBreak/>
              <w:fldChar w:fldCharType="end"/>
            </w:r>
            <w:hyperlink r:id="rId41">
              <w:r>
                <w:rPr>
                  <w:b w:val="0"/>
                  <w:color w:val="0563C1"/>
                  <w:sz w:val="24"/>
                  <w:szCs w:val="24"/>
                </w:rPr>
                <w:t>https://docplayer.hu/69314053-Foglalkozas-specialis-helyzetu-csoportokkal-dr-kenderfi-miklos.html</w:t>
              </w:r>
            </w:hyperlink>
          </w:p>
          <w:p w14:paraId="3A75130A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Fodor, Sz., 2020. </w:t>
            </w:r>
            <w:r>
              <w:rPr>
                <w:b w:val="0"/>
                <w:i/>
                <w:sz w:val="24"/>
                <w:szCs w:val="24"/>
              </w:rPr>
              <w:t>A pszichológiai tőke fogalma, jelentősége és fejlesztési lehetőségei az iskolában.</w:t>
            </w:r>
            <w:r>
              <w:rPr>
                <w:b w:val="0"/>
                <w:sz w:val="24"/>
                <w:szCs w:val="24"/>
              </w:rPr>
              <w:t xml:space="preserve"> In. Iskolakultúra 30(10): 65-82.</w:t>
            </w:r>
          </w:p>
          <w:p w14:paraId="584D9F37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42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(PDF) A pszichológiai tőke fogalma, jelentősége és fejlesztési lehetőségei az iskolában (researchgate.net)</w:t>
              </w:r>
            </w:hyperlink>
          </w:p>
          <w:p w14:paraId="6F170313" w14:textId="77777777" w:rsidR="001074E7" w:rsidRDefault="00C41020">
            <w:pPr>
              <w:tabs>
                <w:tab w:val="left" w:pos="3792"/>
              </w:tabs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Czövek, A., 2015. </w:t>
            </w:r>
            <w:r>
              <w:rPr>
                <w:b w:val="0"/>
                <w:i/>
                <w:sz w:val="24"/>
                <w:szCs w:val="24"/>
              </w:rPr>
              <w:t>Szociálpolitikai rendszerek és ellátások</w:t>
            </w:r>
            <w:r>
              <w:rPr>
                <w:b w:val="0"/>
                <w:sz w:val="24"/>
                <w:szCs w:val="24"/>
              </w:rPr>
              <w:t>. Eger: Eszterházy Károly Egyetem</w:t>
            </w:r>
          </w:p>
          <w:p w14:paraId="09A09C72" w14:textId="77777777" w:rsidR="001074E7" w:rsidRDefault="00000000">
            <w:pPr>
              <w:tabs>
                <w:tab w:val="left" w:pos="3792"/>
              </w:tabs>
              <w:jc w:val="both"/>
              <w:rPr>
                <w:sz w:val="24"/>
                <w:szCs w:val="24"/>
              </w:rPr>
            </w:pPr>
            <w:hyperlink r:id="rId43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(PDF) Szociálpolitikai rendszerek és ellátások (researchgate.net)</w:t>
              </w:r>
            </w:hyperlink>
          </w:p>
          <w:p w14:paraId="7BE53240" w14:textId="77777777" w:rsidR="001074E7" w:rsidRDefault="00C41020">
            <w:pPr>
              <w:tabs>
                <w:tab w:val="left" w:pos="3792"/>
              </w:tabs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 xml:space="preserve"> </w:t>
            </w:r>
            <w:hyperlink r:id="rId44">
              <w:r>
                <w:rPr>
                  <w:b w:val="0"/>
                  <w:sz w:val="24"/>
                  <w:szCs w:val="24"/>
                </w:rPr>
                <w:t>Fodor, R. &amp;</w:t>
              </w:r>
            </w:hyperlink>
            <w:r>
              <w:rPr>
                <w:b w:val="0"/>
                <w:sz w:val="24"/>
                <w:szCs w:val="24"/>
              </w:rPr>
              <w:t> </w:t>
            </w:r>
            <w:hyperlink r:id="rId45">
              <w:r>
                <w:rPr>
                  <w:b w:val="0"/>
                  <w:sz w:val="24"/>
                  <w:szCs w:val="24"/>
                </w:rPr>
                <w:t>Gombocz, O. &amp;</w:t>
              </w:r>
            </w:hyperlink>
            <w:r>
              <w:rPr>
                <w:b w:val="0"/>
                <w:sz w:val="24"/>
                <w:szCs w:val="24"/>
              </w:rPr>
              <w:t> </w:t>
            </w:r>
            <w:hyperlink r:id="rId46">
              <w:r>
                <w:rPr>
                  <w:b w:val="0"/>
                  <w:sz w:val="24"/>
                  <w:szCs w:val="24"/>
                </w:rPr>
                <w:t>Horváth, M.</w:t>
              </w:r>
            </w:hyperlink>
            <w:r>
              <w:rPr>
                <w:b w:val="0"/>
                <w:sz w:val="24"/>
                <w:szCs w:val="24"/>
              </w:rPr>
              <w:t xml:space="preserve"> &amp; </w:t>
            </w:r>
            <w:hyperlink r:id="rId47">
              <w:r>
                <w:rPr>
                  <w:b w:val="0"/>
                  <w:sz w:val="24"/>
                  <w:szCs w:val="24"/>
                </w:rPr>
                <w:t>Kaposi, J.</w:t>
              </w:r>
            </w:hyperlink>
            <w:r>
              <w:rPr>
                <w:b w:val="0"/>
                <w:sz w:val="24"/>
                <w:szCs w:val="24"/>
              </w:rPr>
              <w:t xml:space="preserve"> &amp; </w:t>
            </w:r>
            <w:hyperlink r:id="rId48">
              <w:r>
                <w:rPr>
                  <w:b w:val="0"/>
                  <w:sz w:val="24"/>
                  <w:szCs w:val="24"/>
                </w:rPr>
                <w:t>Kormos, J.</w:t>
              </w:r>
            </w:hyperlink>
            <w:r>
              <w:rPr>
                <w:b w:val="0"/>
                <w:sz w:val="24"/>
                <w:szCs w:val="24"/>
              </w:rPr>
              <w:t xml:space="preserve"> &amp; </w:t>
            </w:r>
            <w:hyperlink r:id="rId49">
              <w:r>
                <w:rPr>
                  <w:b w:val="0"/>
                  <w:sz w:val="24"/>
                  <w:szCs w:val="24"/>
                </w:rPr>
                <w:t>Szőke-</w:t>
              </w:r>
              <w:proofErr w:type="spellStart"/>
              <w:r>
                <w:rPr>
                  <w:b w:val="0"/>
                  <w:sz w:val="24"/>
                  <w:szCs w:val="24"/>
                </w:rPr>
                <w:t>Milinte</w:t>
              </w:r>
              <w:proofErr w:type="spellEnd"/>
              <w:r>
                <w:rPr>
                  <w:b w:val="0"/>
                  <w:sz w:val="24"/>
                  <w:szCs w:val="24"/>
                </w:rPr>
                <w:t>, E.</w:t>
              </w:r>
            </w:hyperlink>
            <w:r>
              <w:rPr>
                <w:b w:val="0"/>
                <w:sz w:val="24"/>
                <w:szCs w:val="24"/>
              </w:rPr>
              <w:t xml:space="preserve">, 2023. </w:t>
            </w:r>
            <w:hyperlink r:id="rId50">
              <w:r>
                <w:rPr>
                  <w:b w:val="0"/>
                  <w:i/>
                  <w:sz w:val="24"/>
                  <w:szCs w:val="24"/>
                </w:rPr>
                <w:t>Mentori tudástár</w:t>
              </w:r>
            </w:hyperlink>
            <w:r>
              <w:rPr>
                <w:b w:val="0"/>
                <w:i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9</w:t>
            </w:r>
            <w:r>
              <w:rPr>
                <w:b w:val="0"/>
                <w:i/>
                <w:sz w:val="24"/>
                <w:szCs w:val="24"/>
              </w:rPr>
              <w:t>.: A cigányság helyzete, kultúrája, részvételük az oktatásban</w:t>
            </w:r>
            <w:r>
              <w:rPr>
                <w:b w:val="0"/>
                <w:sz w:val="24"/>
                <w:szCs w:val="24"/>
              </w:rPr>
              <w:t>. Budapest: Pázmány Péter Katolikus Egyetem. ISBN: 9789633084779</w:t>
            </w:r>
          </w:p>
        </w:tc>
      </w:tr>
      <w:tr w:rsidR="001074E7" w14:paraId="6151DD75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95A06E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munka, csoportmunka</w:t>
            </w:r>
          </w:p>
        </w:tc>
      </w:tr>
      <w:tr w:rsidR="001074E7" w14:paraId="16D838FF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067BF73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proofErr w:type="spellStart"/>
            <w:r>
              <w:rPr>
                <w:b w:val="0"/>
                <w:sz w:val="24"/>
                <w:szCs w:val="24"/>
              </w:rPr>
              <w:t>Szociopoly</w:t>
            </w:r>
            <w:proofErr w:type="spellEnd"/>
            <w:r>
              <w:rPr>
                <w:b w:val="0"/>
                <w:sz w:val="24"/>
                <w:szCs w:val="24"/>
              </w:rPr>
              <w:t xml:space="preserve"> társasjáték</w:t>
            </w:r>
          </w:p>
        </w:tc>
      </w:tr>
      <w:tr w:rsidR="001074E7" w14:paraId="75AB31FB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4012A1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Szociopoly</w:t>
            </w:r>
            <w:proofErr w:type="spellEnd"/>
            <w:r>
              <w:rPr>
                <w:b w:val="0"/>
                <w:sz w:val="24"/>
                <w:szCs w:val="24"/>
              </w:rPr>
              <w:t xml:space="preserve"> társasjáték,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b w:val="0"/>
                <w:sz w:val="24"/>
                <w:szCs w:val="24"/>
              </w:rPr>
              <w:t>infografikák</w:t>
            </w:r>
            <w:proofErr w:type="spellEnd"/>
          </w:p>
        </w:tc>
      </w:tr>
      <w:tr w:rsidR="001074E7" w14:paraId="49998BCC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CA2E64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033ADA0B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51">
              <w:r w:rsidR="00C41020">
                <w:rPr>
                  <w:b w:val="0"/>
                  <w:sz w:val="24"/>
                  <w:szCs w:val="24"/>
                </w:rPr>
                <w:t>Fodor, R.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52">
              <w:r w:rsidR="00C41020">
                <w:rPr>
                  <w:b w:val="0"/>
                  <w:sz w:val="24"/>
                  <w:szCs w:val="24"/>
                </w:rPr>
                <w:t>Gombocz, O.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53">
              <w:r w:rsidR="00C41020">
                <w:rPr>
                  <w:b w:val="0"/>
                  <w:sz w:val="24"/>
                  <w:szCs w:val="24"/>
                </w:rPr>
                <w:t>Horváth, M.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 </w:t>
            </w:r>
            <w:hyperlink r:id="rId54">
              <w:r w:rsidR="00C41020">
                <w:rPr>
                  <w:b w:val="0"/>
                  <w:sz w:val="24"/>
                  <w:szCs w:val="24"/>
                </w:rPr>
                <w:t>Kaposi,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55">
              <w:r w:rsidR="00C41020">
                <w:rPr>
                  <w:b w:val="0"/>
                  <w:sz w:val="24"/>
                  <w:szCs w:val="24"/>
                </w:rPr>
                <w:t>Kormos,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56">
              <w:r w:rsidR="00C41020">
                <w:rPr>
                  <w:b w:val="0"/>
                  <w:sz w:val="24"/>
                  <w:szCs w:val="24"/>
                </w:rPr>
                <w:t>Szőke-</w:t>
              </w:r>
              <w:proofErr w:type="spellStart"/>
              <w:r w:rsidR="00C41020">
                <w:rPr>
                  <w:b w:val="0"/>
                  <w:sz w:val="24"/>
                  <w:szCs w:val="24"/>
                </w:rPr>
                <w:t>Milinte</w:t>
              </w:r>
              <w:proofErr w:type="spellEnd"/>
              <w:r w:rsidR="00C41020">
                <w:rPr>
                  <w:b w:val="0"/>
                  <w:sz w:val="24"/>
                  <w:szCs w:val="24"/>
                </w:rPr>
                <w:t>, E.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, 2023. </w:t>
            </w:r>
            <w:hyperlink r:id="rId57">
              <w:r w:rsidR="00C41020">
                <w:rPr>
                  <w:b w:val="0"/>
                  <w:i/>
                  <w:sz w:val="24"/>
                  <w:szCs w:val="24"/>
                </w:rPr>
                <w:t>Mentori tudástár 10.: A hátrányos helyzet</w:t>
              </w:r>
            </w:hyperlink>
            <w:r w:rsidR="00C41020">
              <w:rPr>
                <w:b w:val="0"/>
                <w:sz w:val="24"/>
                <w:szCs w:val="24"/>
              </w:rPr>
              <w:t>. Budapest: Pázmány Péter Katolikus Egyetem. ISBN: </w:t>
            </w:r>
            <w:hyperlink r:id="rId58">
              <w:r w:rsidR="00C41020">
                <w:rPr>
                  <w:b w:val="0"/>
                  <w:sz w:val="24"/>
                  <w:szCs w:val="24"/>
                </w:rPr>
                <w:t>9789633084786</w:t>
              </w:r>
            </w:hyperlink>
          </w:p>
        </w:tc>
      </w:tr>
    </w:tbl>
    <w:p w14:paraId="07547A01" w14:textId="77777777" w:rsidR="001074E7" w:rsidRDefault="001074E7">
      <w:pPr>
        <w:jc w:val="both"/>
        <w:rPr>
          <w:b/>
          <w:sz w:val="24"/>
          <w:szCs w:val="24"/>
        </w:rPr>
      </w:pPr>
    </w:p>
    <w:p w14:paraId="73A32B31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6801944C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 xml:space="preserve">A hátrányos helyzet fogalma, szociológiai okai, következményei. </w:t>
      </w:r>
    </w:p>
    <w:p w14:paraId="38F27F6A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A hátrányos helyzetű települések, iskolák jellemzői, a társadalmi mobilitás és forrásai.</w:t>
      </w:r>
    </w:p>
    <w:p w14:paraId="6590D2D8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Hátrányos helyzetű gyermek a társadalomban, az iskolában.</w:t>
      </w:r>
    </w:p>
    <w:p w14:paraId="5395EEAA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A gyermekvédelmi törvény.</w:t>
      </w:r>
    </w:p>
    <w:p w14:paraId="11BFFF25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 xml:space="preserve">Az énhatékonyság, a </w:t>
      </w:r>
      <w:proofErr w:type="spellStart"/>
      <w:r>
        <w:rPr>
          <w:sz w:val="24"/>
          <w:szCs w:val="24"/>
        </w:rPr>
        <w:t>reziliencia</w:t>
      </w:r>
      <w:proofErr w:type="spellEnd"/>
      <w:r>
        <w:rPr>
          <w:sz w:val="24"/>
          <w:szCs w:val="24"/>
        </w:rPr>
        <w:t xml:space="preserve">, az optimizmus és a </w:t>
      </w:r>
      <w:proofErr w:type="gramStart"/>
      <w:r>
        <w:rPr>
          <w:sz w:val="24"/>
          <w:szCs w:val="24"/>
        </w:rPr>
        <w:t>remény</w:t>
      </w:r>
      <w:proofErr w:type="gramEnd"/>
      <w:r>
        <w:rPr>
          <w:sz w:val="24"/>
          <w:szCs w:val="24"/>
        </w:rPr>
        <w:t xml:space="preserve"> mint pszichológiai tőke.</w:t>
      </w:r>
    </w:p>
    <w:p w14:paraId="51C19AE8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Hátránykompenzáció mentorálással.</w:t>
      </w:r>
    </w:p>
    <w:p w14:paraId="5043CB0F" w14:textId="77777777" w:rsidR="001074E7" w:rsidRDefault="001074E7">
      <w:pPr>
        <w:jc w:val="both"/>
        <w:rPr>
          <w:b/>
          <w:sz w:val="24"/>
          <w:szCs w:val="24"/>
        </w:rPr>
      </w:pPr>
    </w:p>
    <w:p w14:paraId="07459315" w14:textId="77777777" w:rsidR="001074E7" w:rsidRDefault="001074E7">
      <w:pPr>
        <w:jc w:val="both"/>
        <w:rPr>
          <w:b/>
          <w:sz w:val="24"/>
          <w:szCs w:val="24"/>
        </w:rPr>
      </w:pPr>
    </w:p>
    <w:p w14:paraId="6DC155C1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 xml:space="preserve">VI. 12–14. óra: A </w:t>
      </w:r>
      <w:proofErr w:type="gramStart"/>
      <w:r>
        <w:rPr>
          <w:b/>
          <w:sz w:val="24"/>
          <w:szCs w:val="24"/>
        </w:rPr>
        <w:t>kommunikáció</w:t>
      </w:r>
      <w:proofErr w:type="gramEnd"/>
      <w:r>
        <w:rPr>
          <w:b/>
          <w:sz w:val="24"/>
          <w:szCs w:val="24"/>
        </w:rPr>
        <w:t xml:space="preserve"> mint interakció</w:t>
      </w:r>
    </w:p>
    <w:p w14:paraId="40961994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kommunikáció</w:t>
      </w:r>
      <w:proofErr w:type="gramEnd"/>
      <w:r>
        <w:rPr>
          <w:sz w:val="24"/>
          <w:szCs w:val="24"/>
        </w:rPr>
        <w:t xml:space="preserve"> mint interakció. Az eredményes kommunikáció jellemzői.</w:t>
      </w:r>
    </w:p>
    <w:p w14:paraId="6537F28F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d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0DE0A9FA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EEB0E23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6DFB9E20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06BDAD58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66C14EB8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kommunikációs helyzet struktúráit és dinamikáját;</w:t>
            </w:r>
          </w:p>
          <w:p w14:paraId="7A1FB2F3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kulturális különbözőségek kommunikációs aspektusait, a különbözőségekre tisztelettel és elfogadással tekint;</w:t>
            </w:r>
          </w:p>
          <w:p w14:paraId="48F9059A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az asszertív kommunikáció és az empátia tudatos gyakorlására;</w:t>
            </w:r>
          </w:p>
          <w:p w14:paraId="24DA784D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törekszik arra, hogy mások felé nyitottsággal, elfogadással és empátiával forduljon;</w:t>
            </w:r>
          </w:p>
          <w:p w14:paraId="5FD862B5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tudatosan törekszik arra, hogy kommunikációs kompetenciáit fejlessze.</w:t>
            </w:r>
          </w:p>
        </w:tc>
      </w:tr>
      <w:tr w:rsidR="001074E7" w14:paraId="50594BF4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3C5915C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Ajánlott irodalom: </w:t>
            </w:r>
          </w:p>
          <w:p w14:paraId="4744383C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proofErr w:type="spellStart"/>
            <w:r>
              <w:rPr>
                <w:b w:val="0"/>
                <w:sz w:val="24"/>
                <w:szCs w:val="24"/>
              </w:rPr>
              <w:t>Andl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H. &amp; Arató, F. &amp; Orsós, A. &amp; Varga, A., 2020. </w:t>
            </w:r>
            <w:r>
              <w:rPr>
                <w:b w:val="0"/>
                <w:i/>
                <w:sz w:val="24"/>
                <w:szCs w:val="24"/>
              </w:rPr>
              <w:t xml:space="preserve">Új utak a tanárképzésben - tanárjelöltek kompetenciáinak fejlődése a „tanítsunk </w:t>
            </w:r>
            <w:proofErr w:type="spellStart"/>
            <w:r>
              <w:rPr>
                <w:b w:val="0"/>
                <w:i/>
                <w:sz w:val="24"/>
                <w:szCs w:val="24"/>
              </w:rPr>
              <w:t>magyarországért</w:t>
            </w:r>
            <w:proofErr w:type="spellEnd"/>
            <w:r>
              <w:rPr>
                <w:b w:val="0"/>
                <w:i/>
                <w:sz w:val="24"/>
                <w:szCs w:val="24"/>
              </w:rPr>
              <w:t>” program keretében</w:t>
            </w:r>
            <w:r>
              <w:rPr>
                <w:b w:val="0"/>
                <w:sz w:val="24"/>
                <w:szCs w:val="24"/>
              </w:rPr>
              <w:t xml:space="preserve">. Autonómia és felelősség Neveléstudományi Folyóirat. Pécs: Pécsi Tudományegyetem. </w:t>
            </w:r>
            <w:proofErr w:type="gramStart"/>
            <w:r>
              <w:rPr>
                <w:b w:val="0"/>
                <w:sz w:val="24"/>
                <w:szCs w:val="24"/>
              </w:rPr>
              <w:t>V(</w:t>
            </w:r>
            <w:proofErr w:type="gramEnd"/>
            <w:r>
              <w:rPr>
                <w:b w:val="0"/>
                <w:sz w:val="24"/>
                <w:szCs w:val="24"/>
              </w:rPr>
              <w:t xml:space="preserve">1-4.). pp. 101-122. </w:t>
            </w:r>
          </w:p>
          <w:p w14:paraId="34C1A773" w14:textId="77777777" w:rsidR="001074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hyperlink r:id="rId59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autonomia-es-felelosseg-nevelestudomanyi-folyoirat-5evf-2020-1-4sz.pdf (pte.hu)</w:t>
              </w:r>
            </w:hyperlink>
          </w:p>
          <w:p w14:paraId="40E36D96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2.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D.,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>. ELTE, Budapest: Eötvös Loránd Tudományegyetem.</w:t>
            </w:r>
          </w:p>
          <w:p w14:paraId="27630505" w14:textId="77777777" w:rsidR="001074E7" w:rsidRDefault="0000000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hyperlink r:id="rId60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05DB5CE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Gombocz, O.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(szerk.) 2023. </w:t>
            </w:r>
            <w:r>
              <w:rPr>
                <w:b w:val="0"/>
                <w:i/>
                <w:sz w:val="24"/>
                <w:szCs w:val="24"/>
              </w:rPr>
              <w:t>A mentorálás támogatása a Tanítsunk Magyarországért programban</w:t>
            </w:r>
            <w:r>
              <w:rPr>
                <w:b w:val="0"/>
                <w:sz w:val="24"/>
                <w:szCs w:val="24"/>
              </w:rPr>
              <w:t>. Budapest: Pázmány Péter Katolikus Egyetem.</w:t>
            </w:r>
          </w:p>
          <w:p w14:paraId="0C648DDC" w14:textId="77777777" w:rsidR="001074E7" w:rsidRDefault="00000000">
            <w:pPr>
              <w:rPr>
                <w:sz w:val="22"/>
                <w:szCs w:val="22"/>
              </w:rPr>
            </w:pPr>
            <w:hyperlink r:id="rId61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(16) A MENTORÁLÁS TÁMOGATÁSA A TANÍTSUNK MAGYARORSZÁGÉRT PROGRAMBAN | Enikő Szőke-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Milinte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 xml:space="preserve"> - Academia.edu</w:t>
              </w:r>
            </w:hyperlink>
          </w:p>
        </w:tc>
      </w:tr>
      <w:tr w:rsidR="001074E7" w14:paraId="1327FF37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92BB09A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csoportmunka, egyéni munka</w:t>
            </w:r>
          </w:p>
        </w:tc>
      </w:tr>
      <w:tr w:rsidR="001074E7" w14:paraId="6865542F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D160486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 xml:space="preserve">a helyzetgyakorlatokhoz szükséges kellékek; a különböző kommunikációs elméletek </w:t>
            </w:r>
            <w:proofErr w:type="spellStart"/>
            <w:r>
              <w:rPr>
                <w:b w:val="0"/>
                <w:sz w:val="24"/>
                <w:szCs w:val="24"/>
              </w:rPr>
              <w:t>infografikus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megjelenítése</w:t>
            </w:r>
          </w:p>
        </w:tc>
      </w:tr>
      <w:tr w:rsidR="001074E7" w14:paraId="54C7CE17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913AD6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b w:val="0"/>
                <w:sz w:val="24"/>
                <w:szCs w:val="24"/>
              </w:rPr>
              <w:t>infografikák</w:t>
            </w:r>
            <w:proofErr w:type="spellEnd"/>
            <w:r>
              <w:rPr>
                <w:b w:val="0"/>
                <w:sz w:val="24"/>
                <w:szCs w:val="24"/>
              </w:rPr>
              <w:t>, feladatok</w:t>
            </w:r>
          </w:p>
        </w:tc>
      </w:tr>
      <w:tr w:rsidR="001074E7" w14:paraId="181074B3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68925B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3E7DD65A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458F94B0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263511E6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62">
              <w:r w:rsidR="00C41020">
                <w:rPr>
                  <w:b w:val="0"/>
                  <w:sz w:val="24"/>
                  <w:szCs w:val="24"/>
                </w:rPr>
                <w:t>Fodor, R.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63">
              <w:r w:rsidR="00C41020">
                <w:rPr>
                  <w:b w:val="0"/>
                  <w:sz w:val="24"/>
                  <w:szCs w:val="24"/>
                </w:rPr>
                <w:t>Gombocz, O.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64">
              <w:r w:rsidR="00C41020">
                <w:rPr>
                  <w:b w:val="0"/>
                  <w:sz w:val="24"/>
                  <w:szCs w:val="24"/>
                </w:rPr>
                <w:t>Horváth, M.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 </w:t>
            </w:r>
            <w:hyperlink r:id="rId65">
              <w:r w:rsidR="00C41020">
                <w:rPr>
                  <w:b w:val="0"/>
                  <w:sz w:val="24"/>
                  <w:szCs w:val="24"/>
                </w:rPr>
                <w:t>Kaposi,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66">
              <w:r w:rsidR="00C41020">
                <w:rPr>
                  <w:b w:val="0"/>
                  <w:sz w:val="24"/>
                  <w:szCs w:val="24"/>
                </w:rPr>
                <w:t>Kormos,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67">
              <w:r w:rsidR="00C41020">
                <w:rPr>
                  <w:b w:val="0"/>
                  <w:sz w:val="24"/>
                  <w:szCs w:val="24"/>
                </w:rPr>
                <w:t>Szőke-</w:t>
              </w:r>
              <w:proofErr w:type="spellStart"/>
              <w:r w:rsidR="00C41020">
                <w:rPr>
                  <w:b w:val="0"/>
                  <w:sz w:val="24"/>
                  <w:szCs w:val="24"/>
                </w:rPr>
                <w:t>Milinte</w:t>
              </w:r>
              <w:proofErr w:type="spellEnd"/>
              <w:r w:rsidR="00C41020">
                <w:rPr>
                  <w:b w:val="0"/>
                  <w:sz w:val="24"/>
                  <w:szCs w:val="24"/>
                </w:rPr>
                <w:t>, E.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2023. </w:t>
            </w:r>
            <w:hyperlink r:id="rId68">
              <w:r w:rsidR="00C41020">
                <w:rPr>
                  <w:b w:val="0"/>
                  <w:i/>
                  <w:sz w:val="24"/>
                  <w:szCs w:val="24"/>
                </w:rPr>
                <w:t>Mentori tudástár</w:t>
              </w:r>
            </w:hyperlink>
            <w:r w:rsidR="00C41020">
              <w:rPr>
                <w:b w:val="0"/>
                <w:i/>
                <w:sz w:val="24"/>
                <w:szCs w:val="24"/>
              </w:rPr>
              <w:t xml:space="preserve"> </w:t>
            </w:r>
            <w:r w:rsidR="00C41020">
              <w:rPr>
                <w:b w:val="0"/>
                <w:sz w:val="24"/>
                <w:szCs w:val="24"/>
              </w:rPr>
              <w:t>5</w:t>
            </w:r>
            <w:r w:rsidR="00C41020">
              <w:rPr>
                <w:b w:val="0"/>
                <w:i/>
                <w:sz w:val="24"/>
                <w:szCs w:val="24"/>
              </w:rPr>
              <w:t>.: A segítő kommunikáció.</w:t>
            </w:r>
            <w:r w:rsidR="00C41020">
              <w:rPr>
                <w:b w:val="0"/>
                <w:sz w:val="24"/>
                <w:szCs w:val="24"/>
              </w:rPr>
              <w:t xml:space="preserve"> Budapest: Pázmány Péter Katolikus Egyetem.</w:t>
            </w:r>
          </w:p>
        </w:tc>
      </w:tr>
    </w:tbl>
    <w:p w14:paraId="70DF9E56" w14:textId="77777777" w:rsidR="001074E7" w:rsidRDefault="001074E7">
      <w:pPr>
        <w:jc w:val="both"/>
        <w:rPr>
          <w:b/>
          <w:sz w:val="24"/>
          <w:szCs w:val="24"/>
        </w:rPr>
      </w:pPr>
    </w:p>
    <w:p w14:paraId="31C1C1B5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20DE0BE8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kommunikáció</w:t>
      </w:r>
      <w:proofErr w:type="gramEnd"/>
      <w:r>
        <w:rPr>
          <w:sz w:val="24"/>
          <w:szCs w:val="24"/>
        </w:rPr>
        <w:t xml:space="preserve"> mint interakció, a kommunikáció problémamegoldásban betöltött szerepe.</w:t>
      </w:r>
    </w:p>
    <w:p w14:paraId="61C2108A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Kultúra, kommunikáció: kulturális, társadalmi, szociális különbségek. </w:t>
      </w:r>
    </w:p>
    <w:p w14:paraId="29491395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Kommunikációs gátak, hatékony kommunikációs technikák. Például az erőszakmentes, asszertív, segítő kommunikáció alkalmazása a manipulatív kommunikációval szemben. </w:t>
      </w:r>
    </w:p>
    <w:p w14:paraId="00BA2199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Az asszertív kommunikáció jellemzői.</w:t>
      </w:r>
    </w:p>
    <w:p w14:paraId="16E039DC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Saját kommunikációs szokások feltérképezése: figyelem, odafordulás a másikhoz, befogadás, empatikus hallgatás.</w:t>
      </w:r>
    </w:p>
    <w:p w14:paraId="44E871BC" w14:textId="77777777" w:rsidR="001074E7" w:rsidRDefault="001074E7">
      <w:pPr>
        <w:jc w:val="both"/>
        <w:rPr>
          <w:sz w:val="24"/>
          <w:szCs w:val="24"/>
        </w:rPr>
      </w:pPr>
    </w:p>
    <w:p w14:paraId="144A5D23" w14:textId="77777777" w:rsidR="001074E7" w:rsidRDefault="001074E7">
      <w:pPr>
        <w:jc w:val="both"/>
        <w:rPr>
          <w:sz w:val="24"/>
          <w:szCs w:val="24"/>
        </w:rPr>
      </w:pPr>
    </w:p>
    <w:p w14:paraId="4239FFEE" w14:textId="77777777" w:rsidR="001074E7" w:rsidRDefault="00C41020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VII. téma. 15–16. óra: A konfliktusok kezelése</w:t>
      </w:r>
    </w:p>
    <w:p w14:paraId="22A2F7D0" w14:textId="77777777" w:rsidR="001074E7" w:rsidRDefault="00C41020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konfliktus fogalma, fajtái, kezelésének lehetőségei. Interkulturális kommunikáció. Helyzetgyakorlatok.</w:t>
      </w:r>
    </w:p>
    <w:p w14:paraId="738610EB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e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35DAE9A2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3AC09AB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637805D2" w14:textId="77777777" w:rsidR="001074E7" w:rsidRDefault="001074E7">
            <w:pPr>
              <w:ind w:left="34"/>
              <w:jc w:val="both"/>
              <w:rPr>
                <w:sz w:val="24"/>
                <w:szCs w:val="24"/>
              </w:rPr>
            </w:pPr>
          </w:p>
          <w:p w14:paraId="0A7B8095" w14:textId="77777777" w:rsidR="001074E7" w:rsidRDefault="00C4102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2B949EE5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kommunikáció problémamegoldásban betöltött szerepét;</w:t>
            </w:r>
          </w:p>
          <w:p w14:paraId="6BD74945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kulturális különbözőségek kommunikációs aspektusait, a különbözőségekre tisztelettel és elfogadással tekint;</w:t>
            </w:r>
          </w:p>
          <w:p w14:paraId="238F65C6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konfliktus fogalmát, fajtáit, kezelésének lehetőségeit;</w:t>
            </w:r>
          </w:p>
          <w:p w14:paraId="589BAE83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tudatos lesz az interkulturális kommunikáció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sajtásosságait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illetően;</w:t>
            </w:r>
          </w:p>
          <w:p w14:paraId="6C669334" w14:textId="77777777" w:rsidR="001074E7" w:rsidRDefault="00C4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 kommunikációs készségeit helyzetgyakorlatokon keresztül fejleszti.</w:t>
            </w:r>
          </w:p>
        </w:tc>
      </w:tr>
      <w:tr w:rsidR="001074E7" w14:paraId="18B983B2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8E15C8C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Ajánlott irodalom: </w:t>
            </w:r>
          </w:p>
          <w:p w14:paraId="6825926A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proofErr w:type="spellStart"/>
            <w:r>
              <w:rPr>
                <w:b w:val="0"/>
                <w:sz w:val="24"/>
                <w:szCs w:val="24"/>
              </w:rPr>
              <w:t>Andl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H. &amp; Arató, F. &amp; Orsós, A. &amp; Varga, A., 2020. </w:t>
            </w:r>
            <w:r>
              <w:rPr>
                <w:b w:val="0"/>
                <w:i/>
                <w:sz w:val="24"/>
                <w:szCs w:val="24"/>
              </w:rPr>
              <w:t xml:space="preserve">Új utak a tanárképzésben - tanárjelöltek kompetenciáinak fejlődése a „tanítsunk </w:t>
            </w:r>
            <w:proofErr w:type="spellStart"/>
            <w:r>
              <w:rPr>
                <w:b w:val="0"/>
                <w:i/>
                <w:sz w:val="24"/>
                <w:szCs w:val="24"/>
              </w:rPr>
              <w:t>magyarországért</w:t>
            </w:r>
            <w:proofErr w:type="spellEnd"/>
            <w:r>
              <w:rPr>
                <w:b w:val="0"/>
                <w:i/>
                <w:sz w:val="24"/>
                <w:szCs w:val="24"/>
              </w:rPr>
              <w:t>” program keretében</w:t>
            </w:r>
            <w:r>
              <w:rPr>
                <w:b w:val="0"/>
                <w:sz w:val="24"/>
                <w:szCs w:val="24"/>
              </w:rPr>
              <w:t xml:space="preserve">. Autonómia és felelősség Neveléstudományi Folyóirat. Pécs: Pécsi Tudományegyetem. </w:t>
            </w:r>
            <w:proofErr w:type="gramStart"/>
            <w:r>
              <w:rPr>
                <w:b w:val="0"/>
                <w:sz w:val="24"/>
                <w:szCs w:val="24"/>
              </w:rPr>
              <w:t>V(</w:t>
            </w:r>
            <w:proofErr w:type="gramEnd"/>
            <w:r>
              <w:rPr>
                <w:b w:val="0"/>
                <w:sz w:val="24"/>
                <w:szCs w:val="24"/>
              </w:rPr>
              <w:t xml:space="preserve">1-4.). pp. 101-122. </w:t>
            </w:r>
          </w:p>
          <w:p w14:paraId="43C29BC7" w14:textId="77777777" w:rsidR="001074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hyperlink r:id="rId69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autonomia-es-felelosseg-nevelestudomanyi-folyoirat-5evf-2020-1-4sz.pdf (pte.hu)</w:t>
              </w:r>
            </w:hyperlink>
          </w:p>
          <w:p w14:paraId="2A89ACC6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2.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D.,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>. ELTE, Budapest: Eötvös Loránd Tudományegyetem.</w:t>
            </w:r>
          </w:p>
          <w:p w14:paraId="351920A5" w14:textId="77777777" w:rsidR="001074E7" w:rsidRDefault="0000000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hyperlink r:id="rId70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3CBB2BD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 Gombocz, O. &amp;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(szerk.) 2023. </w:t>
            </w:r>
            <w:r>
              <w:rPr>
                <w:b w:val="0"/>
                <w:i/>
                <w:sz w:val="24"/>
                <w:szCs w:val="24"/>
              </w:rPr>
              <w:t>A mentorálás támogatása a Tanítsunk Magyarországért programban</w:t>
            </w:r>
            <w:r>
              <w:rPr>
                <w:b w:val="0"/>
                <w:sz w:val="24"/>
                <w:szCs w:val="24"/>
              </w:rPr>
              <w:t>. Budapest: Pázmány Péter Katolikus Egyetem.</w:t>
            </w:r>
          </w:p>
          <w:p w14:paraId="5CAB51D0" w14:textId="77777777" w:rsidR="001074E7" w:rsidRDefault="00000000">
            <w:pPr>
              <w:rPr>
                <w:sz w:val="24"/>
                <w:szCs w:val="24"/>
                <w:u w:val="single"/>
              </w:rPr>
            </w:pPr>
            <w:hyperlink r:id="rId71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(16) A MENTORÁLÁS TÁMOGATÁSA A TANÍTSUNK MAGYARORSZÁGÉRT PROGRAMBAN | Enikő Szőke-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Milinte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 xml:space="preserve"> - Academia.edu</w:t>
              </w:r>
            </w:hyperlink>
          </w:p>
          <w:p w14:paraId="4F11C545" w14:textId="77777777" w:rsidR="001074E7" w:rsidRDefault="00C41020">
            <w:pPr>
              <w:rPr>
                <w:sz w:val="22"/>
                <w:szCs w:val="22"/>
              </w:rPr>
            </w:pPr>
            <w:r>
              <w:rPr>
                <w:b w:val="0"/>
                <w:sz w:val="24"/>
                <w:szCs w:val="24"/>
              </w:rPr>
              <w:t>4. Szőke-</w:t>
            </w:r>
            <w:proofErr w:type="spellStart"/>
            <w:r>
              <w:rPr>
                <w:b w:val="0"/>
                <w:sz w:val="24"/>
                <w:szCs w:val="24"/>
              </w:rPr>
              <w:t>Milinte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E., 2006. </w:t>
            </w:r>
            <w:r>
              <w:rPr>
                <w:b w:val="0"/>
                <w:i/>
                <w:sz w:val="24"/>
                <w:szCs w:val="24"/>
              </w:rPr>
              <w:t>Konfliktuskezelés és pedagógusmesterség.</w:t>
            </w:r>
            <w:r>
              <w:rPr>
                <w:b w:val="0"/>
                <w:sz w:val="24"/>
                <w:szCs w:val="24"/>
              </w:rPr>
              <w:t xml:space="preserve"> Budapest: OPKM. </w:t>
            </w:r>
          </w:p>
        </w:tc>
      </w:tr>
      <w:tr w:rsidR="001074E7" w14:paraId="28AF7A27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95EE03A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csoportmunka, egyéni munka</w:t>
            </w:r>
          </w:p>
        </w:tc>
      </w:tr>
      <w:tr w:rsidR="001074E7" w14:paraId="4E723A14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850729C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 xml:space="preserve">a helyzetgyakorlatokhoz szükséges kellékek; a különböző kommunikációs elméletek </w:t>
            </w:r>
            <w:proofErr w:type="spellStart"/>
            <w:r>
              <w:rPr>
                <w:b w:val="0"/>
                <w:sz w:val="24"/>
                <w:szCs w:val="24"/>
              </w:rPr>
              <w:t>infografikus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megjelenítése</w:t>
            </w:r>
          </w:p>
        </w:tc>
      </w:tr>
      <w:tr w:rsidR="001074E7" w14:paraId="66FE718A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29A9BC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b w:val="0"/>
                <w:sz w:val="24"/>
                <w:szCs w:val="24"/>
              </w:rPr>
              <w:t>infografikák</w:t>
            </w:r>
            <w:proofErr w:type="spellEnd"/>
            <w:r>
              <w:rPr>
                <w:b w:val="0"/>
                <w:sz w:val="24"/>
                <w:szCs w:val="24"/>
              </w:rPr>
              <w:t>, feladatok</w:t>
            </w:r>
          </w:p>
        </w:tc>
      </w:tr>
      <w:tr w:rsidR="001074E7" w14:paraId="3CD35B47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3E15A66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32049920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6601EE3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  <w:p w14:paraId="088530EB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72">
              <w:r w:rsidR="00C41020">
                <w:rPr>
                  <w:b w:val="0"/>
                  <w:sz w:val="24"/>
                  <w:szCs w:val="24"/>
                </w:rPr>
                <w:t>Fodor, R.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73">
              <w:r w:rsidR="00C41020">
                <w:rPr>
                  <w:b w:val="0"/>
                  <w:sz w:val="24"/>
                  <w:szCs w:val="24"/>
                </w:rPr>
                <w:t>Gombocz, O. &amp;</w:t>
              </w:r>
            </w:hyperlink>
            <w:r w:rsidR="00C41020">
              <w:rPr>
                <w:b w:val="0"/>
                <w:sz w:val="24"/>
                <w:szCs w:val="24"/>
              </w:rPr>
              <w:t> </w:t>
            </w:r>
            <w:hyperlink r:id="rId74">
              <w:r w:rsidR="00C41020">
                <w:rPr>
                  <w:b w:val="0"/>
                  <w:sz w:val="24"/>
                  <w:szCs w:val="24"/>
                </w:rPr>
                <w:t>Horváth, M.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 </w:t>
            </w:r>
            <w:hyperlink r:id="rId75">
              <w:r w:rsidR="00C41020">
                <w:rPr>
                  <w:b w:val="0"/>
                  <w:sz w:val="24"/>
                  <w:szCs w:val="24"/>
                </w:rPr>
                <w:t>Kaposi,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76">
              <w:r w:rsidR="00C41020">
                <w:rPr>
                  <w:b w:val="0"/>
                  <w:sz w:val="24"/>
                  <w:szCs w:val="24"/>
                </w:rPr>
                <w:t>Kormos, J.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&amp; </w:t>
            </w:r>
            <w:hyperlink r:id="rId77">
              <w:r w:rsidR="00C41020">
                <w:rPr>
                  <w:b w:val="0"/>
                  <w:sz w:val="24"/>
                  <w:szCs w:val="24"/>
                </w:rPr>
                <w:t>Szőke-</w:t>
              </w:r>
              <w:proofErr w:type="spellStart"/>
              <w:r w:rsidR="00C41020">
                <w:rPr>
                  <w:b w:val="0"/>
                  <w:sz w:val="24"/>
                  <w:szCs w:val="24"/>
                </w:rPr>
                <w:t>Milinte</w:t>
              </w:r>
              <w:proofErr w:type="spellEnd"/>
              <w:r w:rsidR="00C41020">
                <w:rPr>
                  <w:b w:val="0"/>
                  <w:sz w:val="24"/>
                  <w:szCs w:val="24"/>
                </w:rPr>
                <w:t>, E.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, 2023. </w:t>
            </w:r>
            <w:hyperlink r:id="rId78">
              <w:r w:rsidR="00C41020">
                <w:rPr>
                  <w:b w:val="0"/>
                  <w:i/>
                  <w:sz w:val="24"/>
                  <w:szCs w:val="24"/>
                </w:rPr>
                <w:t>Mentori tudástár</w:t>
              </w:r>
            </w:hyperlink>
            <w:r w:rsidR="00C41020">
              <w:rPr>
                <w:b w:val="0"/>
                <w:i/>
                <w:sz w:val="24"/>
                <w:szCs w:val="24"/>
              </w:rPr>
              <w:t xml:space="preserve"> </w:t>
            </w:r>
            <w:r w:rsidR="00C41020">
              <w:rPr>
                <w:b w:val="0"/>
                <w:sz w:val="24"/>
                <w:szCs w:val="24"/>
              </w:rPr>
              <w:t>5</w:t>
            </w:r>
            <w:r w:rsidR="00C41020">
              <w:rPr>
                <w:b w:val="0"/>
                <w:i/>
                <w:sz w:val="24"/>
                <w:szCs w:val="24"/>
              </w:rPr>
              <w:t>.: A segítő kommunikáció.</w:t>
            </w:r>
            <w:r w:rsidR="00C41020">
              <w:rPr>
                <w:b w:val="0"/>
                <w:sz w:val="24"/>
                <w:szCs w:val="24"/>
              </w:rPr>
              <w:t xml:space="preserve"> Budapest: Pázmány Péter Katolikus Egyetem.</w:t>
            </w:r>
          </w:p>
        </w:tc>
      </w:tr>
    </w:tbl>
    <w:p w14:paraId="463F29E8" w14:textId="77777777" w:rsidR="001074E7" w:rsidRDefault="001074E7">
      <w:pPr>
        <w:jc w:val="both"/>
        <w:rPr>
          <w:b/>
          <w:sz w:val="24"/>
          <w:szCs w:val="24"/>
        </w:rPr>
      </w:pPr>
    </w:p>
    <w:p w14:paraId="3179846A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5EF7A4FB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konfliktusok fogalma, fajtái, kezelésének lehetőségei.</w:t>
      </w:r>
    </w:p>
    <w:p w14:paraId="63EC0E60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Konfliktuskezelési stratégiák.</w:t>
      </w:r>
    </w:p>
    <w:p w14:paraId="5DFBD1FD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kulturális másság elfogadása, empátia, előítélet-mentesség fejlesztése: interkulturális kommunikációs gyakorlatok. </w:t>
      </w:r>
    </w:p>
    <w:p w14:paraId="70AFB182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Kulturális intelligencia.</w:t>
      </w:r>
    </w:p>
    <w:p w14:paraId="41ECFDA6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Helyzetgyakorlatok.</w:t>
      </w:r>
    </w:p>
    <w:p w14:paraId="3B7B4B86" w14:textId="77777777" w:rsidR="001074E7" w:rsidRDefault="001074E7">
      <w:pPr>
        <w:jc w:val="both"/>
        <w:rPr>
          <w:sz w:val="24"/>
          <w:szCs w:val="24"/>
        </w:rPr>
      </w:pPr>
    </w:p>
    <w:p w14:paraId="3A0FF5F2" w14:textId="77777777" w:rsidR="001074E7" w:rsidRDefault="001074E7">
      <w:pPr>
        <w:jc w:val="both"/>
        <w:rPr>
          <w:sz w:val="24"/>
          <w:szCs w:val="24"/>
        </w:rPr>
      </w:pPr>
    </w:p>
    <w:p w14:paraId="122D43F5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rPr>
          <w:b/>
          <w:sz w:val="24"/>
          <w:szCs w:val="24"/>
        </w:rPr>
      </w:pPr>
      <w:r>
        <w:rPr>
          <w:b/>
          <w:sz w:val="24"/>
          <w:szCs w:val="24"/>
        </w:rPr>
        <w:t>VIII. téma. 17–18. óra: A különleges bánásmódot igénylő tanulók</w:t>
      </w:r>
    </w:p>
    <w:p w14:paraId="14D0BBC2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rPr>
          <w:sz w:val="24"/>
          <w:szCs w:val="24"/>
        </w:rPr>
      </w:pPr>
      <w:r>
        <w:rPr>
          <w:sz w:val="24"/>
          <w:szCs w:val="24"/>
        </w:rPr>
        <w:t>A különleges bánásmódot igénylő tanulók jellemzői.</w:t>
      </w:r>
    </w:p>
    <w:p w14:paraId="5630AD66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f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47EFD13C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604517D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61829076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0B91C9D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329F9E17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különleges bánásmód fogalmát, törvényi meghatározását;</w:t>
            </w:r>
          </w:p>
          <w:p w14:paraId="242810DA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különleges bánásmód fiziológiai, kognitív és pszichés sajátosságait;</w:t>
            </w:r>
          </w:p>
          <w:p w14:paraId="76D72C1E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sajátos nevelési igény, beilleszkedési, tanulási, magatartási nehézség és a kiemelt tehetség fogalmát;</w:t>
            </w:r>
          </w:p>
          <w:p w14:paraId="74834D77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olyan feladatok kiválogatására, melyekkel eredményesen foglalkoztathatja a különleges bánásmódot igénylő tanulókat;</w:t>
            </w:r>
          </w:p>
          <w:p w14:paraId="1FD22CEB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elfogadóan, rugalmasan és kreatívan kezeli a különleges bánásmódból adódó pedagógiai helyzeteket;</w:t>
            </w:r>
          </w:p>
          <w:p w14:paraId="7C68BC58" w14:textId="77777777" w:rsidR="001074E7" w:rsidRDefault="00C410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törekszik arra, hogy a különleges bánásmódot igénylő gyermekek számára olyan tanulási és élethelyzeteket teremtsen, amelyek hozzájárulnak a személyes fejlődésükhöz.</w:t>
            </w:r>
          </w:p>
        </w:tc>
      </w:tr>
      <w:tr w:rsidR="001074E7" w14:paraId="759B3440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B149722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Ajánlott irodalom: </w:t>
            </w:r>
          </w:p>
          <w:p w14:paraId="5376D872" w14:textId="77777777" w:rsidR="001074E7" w:rsidRDefault="00C41020">
            <w:pPr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1. A 2011. évi CXC. törvény a nemzeti köznevelésről:</w:t>
            </w:r>
          </w:p>
          <w:p w14:paraId="2BC4F0BE" w14:textId="77777777" w:rsidR="001074E7" w:rsidRDefault="00000000">
            <w:pPr>
              <w:rPr>
                <w:sz w:val="24"/>
                <w:szCs w:val="24"/>
              </w:rPr>
            </w:pPr>
            <w:hyperlink r:id="rId79"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Köznev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. tv. - 2011. évi CXC. törvény a nemzeti köznevelésről - Hatályos Jogszabályok Gyűjteménye (jogtar.hu)</w:t>
              </w:r>
            </w:hyperlink>
          </w:p>
          <w:p w14:paraId="4E90DC1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lastRenderedPageBreak/>
              <w:t xml:space="preserve">2. </w:t>
            </w:r>
            <w:r>
              <w:rPr>
                <w:b w:val="0"/>
                <w:sz w:val="24"/>
                <w:szCs w:val="24"/>
              </w:rPr>
              <w:t xml:space="preserve">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R., 2021. </w:t>
            </w:r>
            <w:r>
              <w:rPr>
                <w:b w:val="0"/>
                <w:i/>
                <w:sz w:val="24"/>
                <w:szCs w:val="24"/>
              </w:rPr>
              <w:t>Különleges bánásmódot igénylő tanulók</w:t>
            </w:r>
            <w:r>
              <w:rPr>
                <w:b w:val="0"/>
                <w:sz w:val="24"/>
                <w:szCs w:val="24"/>
              </w:rPr>
              <w:t xml:space="preserve">. In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D.,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 xml:space="preserve">. Budapest: </w:t>
            </w:r>
            <w:proofErr w:type="spellStart"/>
            <w:r>
              <w:rPr>
                <w:b w:val="0"/>
                <w:sz w:val="24"/>
                <w:szCs w:val="24"/>
              </w:rPr>
              <w:t>Eötvos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Loránd Tudományegyetem. pp. 50-62.</w:t>
            </w:r>
          </w:p>
          <w:p w14:paraId="5D7ED29A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80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506D08B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Bíró, E., </w:t>
            </w:r>
            <w:proofErr w:type="spellStart"/>
            <w:r>
              <w:rPr>
                <w:b w:val="0"/>
                <w:sz w:val="24"/>
                <w:szCs w:val="24"/>
              </w:rPr>
              <w:t>et</w:t>
            </w:r>
            <w:proofErr w:type="spellEnd"/>
            <w:r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</w:rPr>
              <w:t>al</w:t>
            </w:r>
            <w:proofErr w:type="spellEnd"/>
            <w:r>
              <w:rPr>
                <w:b w:val="0"/>
                <w:sz w:val="24"/>
                <w:szCs w:val="24"/>
              </w:rPr>
              <w:t xml:space="preserve">., 2020. Szakmai ajánlás. </w:t>
            </w:r>
            <w:r>
              <w:rPr>
                <w:b w:val="0"/>
                <w:i/>
                <w:sz w:val="24"/>
                <w:szCs w:val="24"/>
              </w:rPr>
              <w:t>A beilleszkedési, tanulási, magatartási nehézséggel (BTMN) küzdő gyermekeket, tanulókat az óvodai és iskolai nevelésük-oktatásuk során megillető különleges bánásmódhoz; a fejlesztő pedagógiai ellátás gyógypedagógiai tartalmaira; a pedagógiai segítés céljaira, feladataira és módszereire; valamint a BTMN tanulói jogokhoz kapcsolódó joghasználatra</w:t>
            </w:r>
            <w:r>
              <w:rPr>
                <w:b w:val="0"/>
                <w:sz w:val="24"/>
                <w:szCs w:val="24"/>
              </w:rPr>
              <w:t>. Budapest: Eötvös Loránd Tudományegyetem.</w:t>
            </w:r>
            <w:r>
              <w:rPr>
                <w:sz w:val="24"/>
                <w:szCs w:val="24"/>
              </w:rPr>
              <w:t xml:space="preserve"> </w:t>
            </w:r>
            <w:hyperlink r:id="rId81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https://www.oktatas.hu/pub_bin/dload/kozoktatas/kerettanterv/BTMN_szakmai_ajanlas.pdf</w:t>
              </w:r>
            </w:hyperlink>
          </w:p>
          <w:p w14:paraId="7183ACD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4. Gordosné Szabó, A., (szerk.) 2004. </w:t>
            </w:r>
            <w:r>
              <w:rPr>
                <w:b w:val="0"/>
                <w:i/>
                <w:color w:val="000000"/>
                <w:sz w:val="24"/>
                <w:szCs w:val="24"/>
              </w:rPr>
              <w:t>Gyógyító pedagógia. Nevelés és terápia.</w:t>
            </w:r>
            <w:r>
              <w:rPr>
                <w:b w:val="0"/>
                <w:color w:val="000000"/>
                <w:sz w:val="24"/>
                <w:szCs w:val="24"/>
              </w:rPr>
              <w:t xml:space="preserve"> Budapest: Medicina Kiadó. ISBN </w:t>
            </w:r>
            <w:r>
              <w:rPr>
                <w:b w:val="0"/>
                <w:sz w:val="24"/>
                <w:szCs w:val="24"/>
              </w:rPr>
              <w:t>9632427572</w:t>
            </w:r>
          </w:p>
          <w:p w14:paraId="21FCCA22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Lázár, I., 2015. </w:t>
            </w:r>
            <w:r>
              <w:rPr>
                <w:b w:val="0"/>
                <w:i/>
                <w:sz w:val="24"/>
                <w:szCs w:val="24"/>
              </w:rPr>
              <w:t>39 interkulturális játék</w:t>
            </w:r>
            <w:r>
              <w:rPr>
                <w:b w:val="0"/>
                <w:sz w:val="24"/>
                <w:szCs w:val="24"/>
              </w:rPr>
              <w:t xml:space="preserve">. Budapest: Eötvös Loránd Tudományegyetem. ISBN: 978-963-284-665-1 </w:t>
            </w:r>
          </w:p>
          <w:p w14:paraId="745EEB2B" w14:textId="77777777" w:rsidR="001074E7" w:rsidRDefault="00000000">
            <w:pPr>
              <w:rPr>
                <w:sz w:val="24"/>
                <w:szCs w:val="24"/>
              </w:rPr>
            </w:pPr>
            <w:hyperlink r:id="rId82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https://metodika.btk.elte.hu/dstore/document/5886/9-TAMOP_BTK_BMT_9-39InterkultJ%C3%A1t%C3%A9k.pdf</w:t>
              </w:r>
            </w:hyperlink>
          </w:p>
          <w:p w14:paraId="7156D9AE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Mesterházi,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., &amp; Szekeres, Á., 2019. </w:t>
            </w:r>
            <w:r>
              <w:rPr>
                <w:b w:val="0"/>
                <w:i/>
                <w:sz w:val="24"/>
                <w:szCs w:val="24"/>
              </w:rPr>
              <w:t>A nehezen tanuló gyermekek iskolai nevelése</w:t>
            </w:r>
            <w:r>
              <w:rPr>
                <w:b w:val="0"/>
                <w:sz w:val="24"/>
                <w:szCs w:val="24"/>
              </w:rPr>
              <w:t>. Budapest: Eötvös Loránd Tudományegyetem. ISBN 9789637155703</w:t>
            </w:r>
          </w:p>
          <w:p w14:paraId="174A65F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Molnár, G. &amp; Pásztor, A. &amp; Kiss, R. &amp; Csapó, B., 2021. </w:t>
            </w:r>
            <w:r>
              <w:rPr>
                <w:b w:val="0"/>
                <w:i/>
                <w:sz w:val="24"/>
                <w:szCs w:val="24"/>
              </w:rPr>
              <w:t xml:space="preserve">Az </w:t>
            </w:r>
            <w:proofErr w:type="spellStart"/>
            <w:r>
              <w:rPr>
                <w:b w:val="0"/>
                <w:i/>
                <w:sz w:val="24"/>
                <w:szCs w:val="24"/>
              </w:rPr>
              <w:t>eDia</w:t>
            </w:r>
            <w:proofErr w:type="spellEnd"/>
            <w:r>
              <w:rPr>
                <w:b w:val="0"/>
                <w:i/>
                <w:sz w:val="24"/>
                <w:szCs w:val="24"/>
              </w:rPr>
              <w:t xml:space="preserve"> online diagnosztikus értékelő rendszer: a személyre szóló fejlesztés alapvető eszköze</w:t>
            </w:r>
            <w:r>
              <w:rPr>
                <w:b w:val="0"/>
                <w:sz w:val="24"/>
                <w:szCs w:val="24"/>
              </w:rPr>
              <w:t xml:space="preserve">. Új Pedagógiai Szemle, 71(09-10): 42-53. </w:t>
            </w:r>
          </w:p>
          <w:p w14:paraId="1F657CC8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K. Nagy, E., 2015. </w:t>
            </w:r>
            <w:r>
              <w:rPr>
                <w:b w:val="0"/>
                <w:i/>
                <w:sz w:val="24"/>
                <w:szCs w:val="24"/>
              </w:rPr>
              <w:t>KIP Könyv I–II.</w:t>
            </w:r>
            <w:r>
              <w:rPr>
                <w:b w:val="0"/>
                <w:sz w:val="24"/>
                <w:szCs w:val="24"/>
              </w:rPr>
              <w:t xml:space="preserve"> Miskolc: Miskolci Egyetemi Kiadó.</w:t>
            </w:r>
          </w:p>
          <w:p w14:paraId="6E771E8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>
              <w:rPr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Vorderman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, C., 2017</w:t>
            </w:r>
            <w:r>
              <w:rPr>
                <w:b w:val="0"/>
                <w:i/>
                <w:color w:val="000000"/>
                <w:sz w:val="24"/>
                <w:szCs w:val="24"/>
              </w:rPr>
              <w:t xml:space="preserve">. Segíts a gyerekednek! – Tanulási technikák lépésről lépésre. </w:t>
            </w:r>
            <w:r>
              <w:rPr>
                <w:b w:val="0"/>
                <w:color w:val="000000"/>
                <w:sz w:val="24"/>
                <w:szCs w:val="24"/>
              </w:rPr>
              <w:t>Budapest: HVG könyvek. ISBN 9789633044476.</w:t>
            </w:r>
          </w:p>
        </w:tc>
      </w:tr>
      <w:tr w:rsidR="001074E7" w14:paraId="698D0572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DAB1630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munka, csoportmunka</w:t>
            </w:r>
          </w:p>
        </w:tc>
      </w:tr>
      <w:tr w:rsidR="001074E7" w14:paraId="18EA1B5E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B9F0FF3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 xml:space="preserve">fejlesztő eszközök, játékok, felületek </w:t>
            </w:r>
          </w:p>
        </w:tc>
      </w:tr>
      <w:tr w:rsidR="001074E7" w14:paraId="2BAE6B99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6FA2964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>, (</w:t>
            </w:r>
            <w:proofErr w:type="spellStart"/>
            <w:r>
              <w:rPr>
                <w:b w:val="0"/>
                <w:sz w:val="24"/>
                <w:szCs w:val="24"/>
              </w:rPr>
              <w:t>eDia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1074E7" w14:paraId="0DFD1355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03FED3F" w14:textId="77777777" w:rsidR="001074E7" w:rsidRDefault="00C410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Hallgatói segédlet: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12A8BC96" w14:textId="77777777" w:rsidR="001074E7" w:rsidRDefault="00C4102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 w:val="0"/>
                <w:color w:val="000000"/>
                <w:sz w:val="24"/>
                <w:szCs w:val="24"/>
              </w:rPr>
              <w:t>Kőpatakiné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Mészáros, M., (szerk.) 2008. </w:t>
            </w:r>
            <w:r>
              <w:rPr>
                <w:b w:val="0"/>
                <w:i/>
                <w:color w:val="000000"/>
                <w:sz w:val="24"/>
                <w:szCs w:val="24"/>
              </w:rPr>
              <w:t>Adaptációs kézikönyv. Gyakorlati útmutató integráló pedagógusoknak</w:t>
            </w:r>
            <w:r>
              <w:rPr>
                <w:b w:val="0"/>
                <w:color w:val="000000"/>
                <w:sz w:val="24"/>
                <w:szCs w:val="24"/>
              </w:rPr>
              <w:t xml:space="preserve">. Budapest: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Educatio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Társadalmi Szolgáltató Közhasznú Társaság. ISSN 1789-2554</w:t>
            </w:r>
          </w:p>
        </w:tc>
      </w:tr>
    </w:tbl>
    <w:p w14:paraId="2BA226A1" w14:textId="77777777" w:rsidR="001074E7" w:rsidRDefault="001074E7">
      <w:pPr>
        <w:tabs>
          <w:tab w:val="left" w:pos="1701"/>
          <w:tab w:val="left" w:pos="1735"/>
        </w:tabs>
        <w:rPr>
          <w:color w:val="000000"/>
          <w:sz w:val="24"/>
          <w:szCs w:val="24"/>
        </w:rPr>
      </w:pPr>
    </w:p>
    <w:p w14:paraId="20212BD7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05DE1066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különleges bánásmódok fogalma, törvényi szabályozása.</w:t>
      </w:r>
    </w:p>
    <w:p w14:paraId="0C3A394F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sajátos nevelési igény fogalma.</w:t>
      </w:r>
    </w:p>
    <w:p w14:paraId="7175ACF2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beilleszkedési, tanulási, magatartási nehézség fogalma.</w:t>
      </w:r>
    </w:p>
    <w:p w14:paraId="4D1E4B61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</w:pPr>
      <w:r>
        <w:rPr>
          <w:color w:val="000000"/>
          <w:sz w:val="24"/>
          <w:szCs w:val="24"/>
        </w:rPr>
        <w:t>A kiemelt tehetség fogalma.</w:t>
      </w:r>
      <w:r>
        <w:t xml:space="preserve"> </w:t>
      </w:r>
    </w:p>
    <w:p w14:paraId="2AA41CAE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tanulási nehézségek leküzdésének lehetőségei, egyénre szabott tanulási módszerek kialakításával.</w:t>
      </w:r>
    </w:p>
    <w:p w14:paraId="1856C790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Mentori kompetenciák és kompetenciahatárok a különleges bánásmód területén.</w:t>
      </w:r>
    </w:p>
    <w:p w14:paraId="2D637DEF" w14:textId="77777777" w:rsidR="001074E7" w:rsidRDefault="00C4102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ind w:left="1735" w:hanging="17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Jó gyakorlatok a különleges bánásmódot igénylő tanulókkal való foglalkozásban.</w:t>
      </w:r>
    </w:p>
    <w:p w14:paraId="17AD93B2" w14:textId="77777777" w:rsidR="001074E7" w:rsidRDefault="001074E7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35"/>
        </w:tabs>
        <w:rPr>
          <w:color w:val="000000"/>
          <w:sz w:val="24"/>
          <w:szCs w:val="24"/>
        </w:rPr>
      </w:pPr>
    </w:p>
    <w:p w14:paraId="0DE4B5B7" w14:textId="77777777" w:rsidR="001074E7" w:rsidRDefault="001074E7">
      <w:pPr>
        <w:jc w:val="both"/>
        <w:rPr>
          <w:sz w:val="24"/>
          <w:szCs w:val="24"/>
        </w:rPr>
      </w:pPr>
    </w:p>
    <w:p w14:paraId="374C6168" w14:textId="77777777" w:rsidR="001074E7" w:rsidRDefault="00C41020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IX. téma. 19–20. óra: Tanulási stratégiák, kompetenciafejlesztés</w:t>
      </w:r>
    </w:p>
    <w:p w14:paraId="2F3ABA72" w14:textId="77777777" w:rsidR="001074E7" w:rsidRDefault="00C41020">
      <w:pPr>
        <w:tabs>
          <w:tab w:val="left" w:pos="1701"/>
          <w:tab w:val="left" w:pos="1735"/>
        </w:tabs>
        <w:jc w:val="both"/>
        <w:rPr>
          <w:color w:val="002060"/>
          <w:sz w:val="24"/>
          <w:szCs w:val="24"/>
        </w:rPr>
      </w:pPr>
      <w:r>
        <w:rPr>
          <w:sz w:val="24"/>
          <w:szCs w:val="24"/>
        </w:rPr>
        <w:t>A tanulás tanítása. Digitális kompetencia fejlesztése. Zöld kompetenciák fejlesztése. Fenntarthatósági alapismeretek</w:t>
      </w:r>
      <w:r>
        <w:rPr>
          <w:color w:val="002060"/>
          <w:sz w:val="24"/>
          <w:szCs w:val="24"/>
        </w:rPr>
        <w:t>.</w:t>
      </w:r>
    </w:p>
    <w:p w14:paraId="29D6B04F" w14:textId="77777777" w:rsidR="001074E7" w:rsidRDefault="00C41020">
      <w:pPr>
        <w:tabs>
          <w:tab w:val="left" w:pos="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f0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259E70F2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4D2968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Tanulási eredmények, hallgatói kompetenciák</w:t>
            </w:r>
          </w:p>
          <w:p w14:paraId="66204FF1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799327A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6022D80C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tanulás fogalmát, formáit, legismertebb elméleteit;</w:t>
            </w:r>
          </w:p>
          <w:p w14:paraId="364197FE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tanulás viselkedésben és értelmi fejlődésben betöltött szerepét;</w:t>
            </w:r>
          </w:p>
          <w:p w14:paraId="644BD5F5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legalapvetőbb és a komplexebb tanulási módszereket, technikákat;</w:t>
            </w:r>
          </w:p>
          <w:p w14:paraId="568E6623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alkalmazni a legalapvetőbb tanulási módszereket, technikákat;</w:t>
            </w:r>
          </w:p>
          <w:p w14:paraId="655693C0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képessé válik megítélni saját tanulási képességei és kompetenciái fejlettségét;</w:t>
            </w:r>
          </w:p>
          <w:p w14:paraId="304F828A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felismeri a 21. századi képességeket, kompetenciákat különösképpen a digitális és zöld kompetenciákat;</w:t>
            </w:r>
          </w:p>
          <w:p w14:paraId="07F51467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mindennapi tevékenységeiben tudatosan alkalmazza tanulási képességeit, digitális és zöld kompetenciáit;</w:t>
            </w:r>
          </w:p>
          <w:p w14:paraId="3D47421B" w14:textId="77777777" w:rsidR="001074E7" w:rsidRDefault="00C41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 tanulókat önmaguk fejlesztésére, különösen a tanulási képességek és a digitális és zöld kompetencia fejlesztésére motiválja.</w:t>
            </w:r>
          </w:p>
        </w:tc>
      </w:tr>
      <w:tr w:rsidR="001074E7" w14:paraId="20C0F777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EC47A2F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Ajánlott irodalom: </w:t>
            </w:r>
          </w:p>
          <w:p w14:paraId="67C3504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Virág, I., 2013. </w:t>
            </w:r>
            <w:r>
              <w:rPr>
                <w:b w:val="0"/>
                <w:i/>
                <w:sz w:val="24"/>
                <w:szCs w:val="24"/>
              </w:rPr>
              <w:t>Tanuláselméletek és tanítási-tanulási stratégiák</w:t>
            </w:r>
            <w:r>
              <w:rPr>
                <w:b w:val="0"/>
                <w:sz w:val="24"/>
                <w:szCs w:val="24"/>
              </w:rPr>
              <w:t>, Eger: Eszterházy Károly Főiskola.</w:t>
            </w:r>
          </w:p>
          <w:p w14:paraId="715474A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Gerebenné Várbíró, K., 1998. </w:t>
            </w:r>
            <w:r>
              <w:rPr>
                <w:b w:val="0"/>
                <w:i/>
                <w:sz w:val="24"/>
                <w:szCs w:val="24"/>
              </w:rPr>
              <w:t>Részképességzavarok – munkamodell a gyógypedagógia számára.</w:t>
            </w:r>
            <w:r>
              <w:rPr>
                <w:b w:val="0"/>
                <w:sz w:val="24"/>
                <w:szCs w:val="24"/>
              </w:rPr>
              <w:t xml:space="preserve"> Gyógypedagógiai Szemle. 26, 26-36. ISSN 0133-1108</w:t>
            </w:r>
          </w:p>
          <w:p w14:paraId="3902CA9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b w:val="0"/>
                <w:sz w:val="24"/>
                <w:szCs w:val="24"/>
              </w:rPr>
              <w:t>Kagan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S. &amp; </w:t>
            </w:r>
            <w:proofErr w:type="spellStart"/>
            <w:r>
              <w:rPr>
                <w:b w:val="0"/>
                <w:sz w:val="24"/>
                <w:szCs w:val="24"/>
              </w:rPr>
              <w:t>Kagan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M., 2001. </w:t>
            </w:r>
            <w:r>
              <w:rPr>
                <w:b w:val="0"/>
                <w:i/>
                <w:sz w:val="24"/>
                <w:szCs w:val="24"/>
              </w:rPr>
              <w:t>Kooperatív tanulás</w:t>
            </w:r>
            <w:r>
              <w:rPr>
                <w:b w:val="0"/>
                <w:sz w:val="24"/>
                <w:szCs w:val="24"/>
              </w:rPr>
              <w:t xml:space="preserve">. Dabas: </w:t>
            </w:r>
            <w:proofErr w:type="spellStart"/>
            <w:r>
              <w:rPr>
                <w:b w:val="0"/>
                <w:sz w:val="24"/>
                <w:szCs w:val="24"/>
              </w:rPr>
              <w:t>Ökonet</w:t>
            </w:r>
            <w:proofErr w:type="spellEnd"/>
            <w:r>
              <w:rPr>
                <w:b w:val="0"/>
                <w:sz w:val="24"/>
                <w:szCs w:val="24"/>
              </w:rPr>
              <w:t xml:space="preserve"> Szolgáltató és Tan. Kft. ISBN 9789638662354</w:t>
            </w:r>
          </w:p>
          <w:p w14:paraId="2C87379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proofErr w:type="spellStart"/>
            <w:r>
              <w:rPr>
                <w:b w:val="0"/>
                <w:sz w:val="24"/>
                <w:szCs w:val="24"/>
              </w:rPr>
              <w:t>Metzig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W. &amp; Schuster, M., 2003. </w:t>
            </w:r>
            <w:r>
              <w:rPr>
                <w:b w:val="0"/>
                <w:i/>
                <w:sz w:val="24"/>
                <w:szCs w:val="24"/>
              </w:rPr>
              <w:t>Tanuljunk meg tanulni.</w:t>
            </w:r>
            <w:r>
              <w:rPr>
                <w:b w:val="0"/>
                <w:sz w:val="24"/>
                <w:szCs w:val="24"/>
              </w:rPr>
              <w:t xml:space="preserve"> Budapest: Medicina Kiadó. ISBN 9632427971</w:t>
            </w:r>
          </w:p>
          <w:p w14:paraId="4B90526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Tánczos, J., 2006. </w:t>
            </w:r>
            <w:r>
              <w:rPr>
                <w:b w:val="0"/>
                <w:i/>
                <w:sz w:val="24"/>
                <w:szCs w:val="24"/>
              </w:rPr>
              <w:t>Baj van a tanulással. Módszerek a tanulási zavarok korrigálásához.</w:t>
            </w:r>
            <w:r>
              <w:rPr>
                <w:b w:val="0"/>
                <w:sz w:val="24"/>
                <w:szCs w:val="24"/>
              </w:rPr>
              <w:t xml:space="preserve"> Budapest: Pedellus Kiadó. ISBN 9789639612457</w:t>
            </w:r>
          </w:p>
          <w:p w14:paraId="2ECE9B3B" w14:textId="77777777" w:rsidR="001074E7" w:rsidRDefault="00C4102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Sallai, É., &amp; </w:t>
            </w:r>
            <w:proofErr w:type="spellStart"/>
            <w:r>
              <w:rPr>
                <w:b w:val="0"/>
                <w:sz w:val="24"/>
                <w:szCs w:val="24"/>
              </w:rPr>
              <w:t>Szilvási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L. &amp; Trencsényi, L., 2008. </w:t>
            </w:r>
            <w:r>
              <w:rPr>
                <w:b w:val="0"/>
                <w:i/>
                <w:sz w:val="24"/>
                <w:szCs w:val="24"/>
              </w:rPr>
              <w:t xml:space="preserve">Módszerek a hátrányos helyzetű tanulók </w:t>
            </w:r>
          </w:p>
          <w:p w14:paraId="6EFAFEF8" w14:textId="77777777" w:rsidR="001074E7" w:rsidRDefault="00C4102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 w:val="0"/>
                <w:i/>
                <w:sz w:val="24"/>
                <w:szCs w:val="24"/>
              </w:rPr>
              <w:t xml:space="preserve">iskolai sikerességének a megteremtéséhez. </w:t>
            </w:r>
          </w:p>
          <w:p w14:paraId="581AB4A8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83">
              <w:r w:rsidR="00C41020">
                <w:rPr>
                  <w:b w:val="0"/>
                  <w:color w:val="0563C1"/>
                  <w:u w:val="single"/>
                </w:rPr>
                <w:t xml:space="preserve">MÓDSZEREK A HÁTRÁNYOS HELYZETŰ TANULÓK ISKOLAI SIKERESSÉGÉNEK SEGÍTÉSÉRE - PDF Free </w:t>
              </w:r>
              <w:proofErr w:type="spellStart"/>
              <w:r w:rsidR="00C41020">
                <w:rPr>
                  <w:b w:val="0"/>
                  <w:color w:val="0563C1"/>
                  <w:u w:val="single"/>
                </w:rPr>
                <w:t>Download</w:t>
              </w:r>
              <w:proofErr w:type="spellEnd"/>
              <w:r w:rsidR="00C41020">
                <w:rPr>
                  <w:b w:val="0"/>
                  <w:color w:val="0563C1"/>
                  <w:u w:val="single"/>
                </w:rPr>
                <w:t xml:space="preserve"> (adoc.pub)</w:t>
              </w:r>
            </w:hyperlink>
          </w:p>
          <w:p w14:paraId="5D2F89C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Godó, K., 2021. </w:t>
            </w:r>
            <w:r>
              <w:rPr>
                <w:b w:val="0"/>
                <w:i/>
                <w:sz w:val="24"/>
                <w:szCs w:val="24"/>
              </w:rPr>
              <w:t>A mentorálás offline és online minőségei a Tanítsunk Magyarországért mentorprogramban</w:t>
            </w:r>
            <w:r>
              <w:rPr>
                <w:b w:val="0"/>
                <w:sz w:val="24"/>
                <w:szCs w:val="24"/>
              </w:rPr>
              <w:t>, Iskolakultúra. 31(11-12). Debrecen: Debreceni Egyetem.</w:t>
            </w:r>
          </w:p>
          <w:p w14:paraId="14A10FE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hyperlink r:id="rId84"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https://doi.org/10.14232/ISKKULT.2021.11-12.79</w:t>
              </w:r>
            </w:hyperlink>
          </w:p>
          <w:p w14:paraId="6CA274D4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</w:t>
            </w:r>
            <w:r>
              <w:t xml:space="preserve"> </w:t>
            </w:r>
            <w:hyperlink r:id="rId85">
              <w:r>
                <w:rPr>
                  <w:b w:val="0"/>
                  <w:sz w:val="24"/>
                  <w:szCs w:val="24"/>
                </w:rPr>
                <w:t xml:space="preserve">A zöld átállást és a fenntartható fejlődést szolgáló tanulás | European Education </w:t>
              </w:r>
              <w:proofErr w:type="spellStart"/>
              <w:r>
                <w:rPr>
                  <w:b w:val="0"/>
                  <w:sz w:val="24"/>
                  <w:szCs w:val="24"/>
                </w:rPr>
                <w:t>Area</w:t>
              </w:r>
              <w:proofErr w:type="spellEnd"/>
              <w:r>
                <w:rPr>
                  <w:b w:val="0"/>
                  <w:sz w:val="24"/>
                  <w:szCs w:val="24"/>
                </w:rPr>
                <w:t xml:space="preserve"> </w:t>
              </w:r>
            </w:hyperlink>
            <w:hyperlink r:id="rId86"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(europa.eu)</w:t>
              </w:r>
            </w:hyperlink>
          </w:p>
          <w:p w14:paraId="0336AA70" w14:textId="77777777" w:rsidR="001074E7" w:rsidRDefault="00C41020">
            <w:pPr>
              <w:jc w:val="both"/>
              <w:rPr>
                <w:color w:val="1155CC"/>
                <w:sz w:val="24"/>
                <w:szCs w:val="24"/>
                <w:u w:val="single"/>
              </w:rPr>
            </w:pPr>
            <w:r>
              <w:rPr>
                <w:b w:val="0"/>
                <w:sz w:val="24"/>
                <w:szCs w:val="24"/>
              </w:rPr>
              <w:t>9.</w:t>
            </w:r>
            <w:r>
              <w:t xml:space="preserve"> </w:t>
            </w:r>
            <w:hyperlink r:id="rId87"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JRC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Publications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Repository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-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GreenComp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The European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sustainability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competence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>framework</w:t>
              </w:r>
              <w:proofErr w:type="spellEnd"/>
              <w:r>
                <w:rPr>
                  <w:b w:val="0"/>
                  <w:color w:val="1155CC"/>
                  <w:sz w:val="24"/>
                  <w:szCs w:val="24"/>
                  <w:u w:val="single"/>
                </w:rPr>
                <w:t xml:space="preserve"> (europa.eu)</w:t>
              </w:r>
            </w:hyperlink>
          </w:p>
        </w:tc>
      </w:tr>
      <w:tr w:rsidR="001074E7" w14:paraId="07C62A0B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D56C10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munka, csoportmunka</w:t>
            </w:r>
          </w:p>
        </w:tc>
      </w:tr>
      <w:tr w:rsidR="001074E7" w14:paraId="5946A8D1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4DD192E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feladatgyűjtemények a tanulási képességek és a digitális/zöld kompetencia fejlesztésére</w:t>
            </w:r>
          </w:p>
        </w:tc>
      </w:tr>
      <w:tr w:rsidR="001074E7" w14:paraId="465B004E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F0531D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sz w:val="24"/>
                <w:szCs w:val="24"/>
              </w:rPr>
              <w:t>, videók a tanuláselméletekről</w:t>
            </w:r>
          </w:p>
        </w:tc>
      </w:tr>
      <w:tr w:rsidR="001074E7" w14:paraId="2643630C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E8EDC8C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0CA410A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550003D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  <w:p w14:paraId="1ABFB0E3" w14:textId="77777777" w:rsidR="001074E7" w:rsidRDefault="00C4102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Ginnis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P., 2018. </w:t>
            </w:r>
            <w:r>
              <w:rPr>
                <w:b w:val="0"/>
                <w:i/>
                <w:sz w:val="24"/>
                <w:szCs w:val="24"/>
              </w:rPr>
              <w:t>Tanítási és tanulási receptkönyv - Az izgalmas és élvezetes tanulás eszközei</w:t>
            </w:r>
            <w:r>
              <w:rPr>
                <w:b w:val="0"/>
                <w:sz w:val="24"/>
                <w:szCs w:val="24"/>
              </w:rPr>
              <w:t>. Budaörs: Alexandra Könyvesház Könyvkiadó. ISBN 9789634471752</w:t>
            </w:r>
          </w:p>
        </w:tc>
      </w:tr>
    </w:tbl>
    <w:p w14:paraId="2DBF0D7D" w14:textId="77777777" w:rsidR="001074E7" w:rsidRDefault="001074E7">
      <w:pPr>
        <w:jc w:val="both"/>
      </w:pPr>
    </w:p>
    <w:p w14:paraId="0B3026D9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2C248F0C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Tanuláselméletek.</w:t>
      </w:r>
    </w:p>
    <w:p w14:paraId="75CC829A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tanulás típusai. Tanulási modellek. </w:t>
      </w:r>
    </w:p>
    <w:p w14:paraId="10C45342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Tanulási stratégiák.</w:t>
      </w:r>
    </w:p>
    <w:p w14:paraId="7964DDB0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Kompetenciaelmélet.</w:t>
      </w:r>
    </w:p>
    <w:p w14:paraId="0CA6C377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21. századi képességek, kompetenciák.</w:t>
      </w:r>
    </w:p>
    <w:p w14:paraId="38D13484" w14:textId="77777777" w:rsidR="001074E7" w:rsidRDefault="00C41020">
      <w:pPr>
        <w:tabs>
          <w:tab w:val="left" w:pos="1701"/>
          <w:tab w:val="left" w:pos="1735"/>
        </w:tabs>
        <w:ind w:left="1735" w:hanging="1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digitális kompetencia.</w:t>
      </w:r>
    </w:p>
    <w:p w14:paraId="293787D7" w14:textId="77777777" w:rsidR="001074E7" w:rsidRDefault="00C41020">
      <w:pPr>
        <w:tabs>
          <w:tab w:val="left" w:pos="1701"/>
          <w:tab w:val="left" w:pos="1735"/>
        </w:tabs>
        <w:ind w:left="1735" w:hanging="1735"/>
      </w:pPr>
      <w:r>
        <w:rPr>
          <w:color w:val="000000"/>
          <w:sz w:val="24"/>
          <w:szCs w:val="24"/>
        </w:rPr>
        <w:t>Zöld (fenntarthatósági) kompetencia.</w:t>
      </w:r>
    </w:p>
    <w:p w14:paraId="6B62F1B3" w14:textId="77777777" w:rsidR="001074E7" w:rsidRDefault="001074E7">
      <w:pPr>
        <w:jc w:val="both"/>
      </w:pPr>
    </w:p>
    <w:p w14:paraId="08C187D0" w14:textId="77777777" w:rsidR="001074E7" w:rsidRDefault="00C41020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X. téma. 21–22. óra: Látogatás a középfokú oktatási intézményekbe, a pénz világa</w:t>
      </w:r>
    </w:p>
    <w:p w14:paraId="010F1C72" w14:textId="77777777" w:rsidR="001074E7" w:rsidRDefault="00C41020">
      <w:pPr>
        <w:tabs>
          <w:tab w:val="left" w:pos="1701"/>
          <w:tab w:val="left" w:pos="1735"/>
        </w:tabs>
        <w:jc w:val="both"/>
        <w:rPr>
          <w:color w:val="002060"/>
          <w:sz w:val="24"/>
          <w:szCs w:val="24"/>
        </w:rPr>
      </w:pPr>
      <w:r>
        <w:rPr>
          <w:sz w:val="24"/>
          <w:szCs w:val="24"/>
        </w:rPr>
        <w:t>A szűkebb és tágabb környezet megismerése – 1. blokk: Programtervezési gyakorlat: a középfokú oktatási intézmények megismertetése – szakképző intézmények (technikum, szakképző iskola), köznevelési intézmények (szakiskola, készségfejlesztő iskola, szakgimnázium, gimnázium), továbbtanulás felsőoktatási intézményben, a pénz világának bemutatása</w:t>
      </w:r>
      <w:r>
        <w:rPr>
          <w:color w:val="002060"/>
          <w:sz w:val="24"/>
          <w:szCs w:val="24"/>
        </w:rPr>
        <w:t>.</w:t>
      </w:r>
    </w:p>
    <w:p w14:paraId="02F2C34E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f1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709C86EB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F40612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680A4E5D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431BA6C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5DDA99B7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ismereteket szerez az általános iskolát befejezők továbbtanulási lehetőségeiről;</w:t>
            </w:r>
          </w:p>
          <w:p w14:paraId="2BE0B424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középfokú oktatási intézmények típusait és ismeri a felsőoktatási intézményekben való továbbtanulás lehetőségeit;</w:t>
            </w:r>
          </w:p>
          <w:p w14:paraId="46A00E52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tanácsot adni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mentoráltjának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abban, hogy melyik középfokú oktatási intézményt érdemes választania és miért;</w:t>
            </w:r>
          </w:p>
          <w:p w14:paraId="7D6C6B15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mentoráltjának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bemutatni és érvekkel alátámasztani a továbbtanulásra alkalmas oktatási intézmény(eke)t;</w:t>
            </w:r>
          </w:p>
          <w:p w14:paraId="5B8C9CD5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bemutatni 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mentoráltjának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a különböző szintű tanulási kimenetekhez kapcsolódó jövedelemforrási lehetőségeket és ehhez kapcsolódóan a pénz világát, különösen a felelős pénzgazdálkodást;</w:t>
            </w:r>
          </w:p>
          <w:p w14:paraId="27311DCB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mentoráltjának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felelősségteljesen ad tanácsot.</w:t>
            </w:r>
          </w:p>
        </w:tc>
      </w:tr>
      <w:tr w:rsidR="001074E7" w14:paraId="27CDA357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28AA946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Ajánlott irodalom:</w:t>
            </w:r>
          </w:p>
          <w:p w14:paraId="1CA2251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b w:val="0"/>
                <w:sz w:val="24"/>
                <w:szCs w:val="24"/>
              </w:rPr>
              <w:t xml:space="preserve">Kenderfi, M., 2019. </w:t>
            </w:r>
            <w:r>
              <w:rPr>
                <w:b w:val="0"/>
                <w:i/>
                <w:sz w:val="24"/>
                <w:szCs w:val="24"/>
              </w:rPr>
              <w:t>A pályaorientáció elmélete és gyakorlata hazánkban</w:t>
            </w:r>
            <w:r>
              <w:rPr>
                <w:b w:val="0"/>
                <w:sz w:val="24"/>
                <w:szCs w:val="24"/>
              </w:rPr>
              <w:t xml:space="preserve">. Munkaügyi Szemle, 62(4): 52–61. </w:t>
            </w:r>
          </w:p>
          <w:p w14:paraId="1771AA8A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color w:val="0033CC"/>
                <w:sz w:val="24"/>
                <w:szCs w:val="24"/>
              </w:rPr>
              <w:t>https://www.munkaugyiszemle.hu/palyaorientacio-elmelete-es-gyakorlata-hazankban</w:t>
            </w:r>
          </w:p>
          <w:p w14:paraId="4928D3E0" w14:textId="77777777" w:rsidR="001074E7" w:rsidRDefault="00C4102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r>
              <w:rPr>
                <w:b w:val="0"/>
                <w:sz w:val="24"/>
                <w:szCs w:val="24"/>
              </w:rPr>
              <w:t xml:space="preserve">2. Kenderfi, M., </w:t>
            </w:r>
            <w:proofErr w:type="spellStart"/>
            <w:r>
              <w:rPr>
                <w:b w:val="0"/>
                <w:sz w:val="24"/>
                <w:szCs w:val="24"/>
              </w:rPr>
              <w:t>ed</w:t>
            </w:r>
            <w:proofErr w:type="spellEnd"/>
            <w:r>
              <w:rPr>
                <w:b w:val="0"/>
                <w:sz w:val="24"/>
                <w:szCs w:val="24"/>
              </w:rPr>
              <w:t xml:space="preserve">., 2010. </w:t>
            </w:r>
            <w:r>
              <w:rPr>
                <w:b w:val="0"/>
                <w:i/>
                <w:sz w:val="24"/>
                <w:szCs w:val="24"/>
              </w:rPr>
              <w:t>KID kézikönyv.</w:t>
            </w:r>
            <w:r>
              <w:rPr>
                <w:b w:val="0"/>
                <w:sz w:val="24"/>
                <w:szCs w:val="24"/>
              </w:rPr>
              <w:t xml:space="preserve"> Debrecen: CSAT Egyesület a Hátrányos Helyzetű Rétegek Munkaerőpiaci Csatlakozásáért.</w:t>
            </w:r>
          </w:p>
        </w:tc>
      </w:tr>
      <w:tr w:rsidR="001074E7" w14:paraId="6F6B108E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75E7B57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Javasolt munkaforma: </w:t>
            </w:r>
            <w:r>
              <w:rPr>
                <w:b w:val="0"/>
                <w:sz w:val="24"/>
                <w:szCs w:val="24"/>
              </w:rPr>
              <w:t>frontális munka, csoportos munka, páros munka</w:t>
            </w:r>
          </w:p>
        </w:tc>
      </w:tr>
      <w:tr w:rsidR="001074E7" w14:paraId="04F37F71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04F81289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okostelefon, laptop, internetkapcsolat, (csomagoló)papír, filctoll, projektor</w:t>
            </w:r>
          </w:p>
        </w:tc>
      </w:tr>
      <w:tr w:rsidR="001074E7" w14:paraId="3C8961FA" w14:textId="77777777" w:rsidTr="001074E7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904798E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Hallgatói segédlet:</w:t>
            </w:r>
          </w:p>
          <w:p w14:paraId="55DFA18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1422FEC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  <w:p w14:paraId="64E1F821" w14:textId="77777777" w:rsidR="001074E7" w:rsidRDefault="00C41020">
            <w:pPr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Szakképzési törvény: </w:t>
            </w:r>
            <w:hyperlink r:id="rId88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https://net.jogtar.hu/jogszabaly?docid=A1900080.TV</w:t>
              </w:r>
            </w:hyperlink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37A0E1B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Szakmajegyzék: </w:t>
            </w:r>
            <w:hyperlink r:id="rId89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https://www.nive.hu/index.php?option=com_content&amp;view=article&amp;id=1097&amp;Itemid=101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77EFDA52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Köznevelési törvény: </w:t>
            </w:r>
            <w:hyperlink r:id="rId90" w:anchor="lbj122id444a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https://net.jogtar.hu/jogszabaly?docid=A1100190.TV#lbj122id444a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1822EDC6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Alaptörvény: </w:t>
            </w:r>
            <w:hyperlink r:id="rId91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https://net.jogtar.hu/jogszabaly?docid=A1100425.ATV</w:t>
              </w:r>
            </w:hyperlink>
          </w:p>
          <w:p w14:paraId="5E713D10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Felvételi feladatlapok:  </w:t>
            </w:r>
          </w:p>
          <w:p w14:paraId="1444377E" w14:textId="77777777" w:rsidR="001074E7" w:rsidRDefault="00C41020">
            <w:pPr>
              <w:rPr>
                <w:color w:val="00000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hyperlink r:id="rId92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https://www.oktatas.hu/kozneveles/kozepfoku_felveteli_eljaras/kozponti_feladatsorok</w:t>
              </w:r>
            </w:hyperlink>
          </w:p>
        </w:tc>
      </w:tr>
    </w:tbl>
    <w:p w14:paraId="19219836" w14:textId="77777777" w:rsidR="001074E7" w:rsidRDefault="001074E7">
      <w:pPr>
        <w:jc w:val="both"/>
        <w:rPr>
          <w:b/>
          <w:sz w:val="24"/>
          <w:szCs w:val="24"/>
        </w:rPr>
      </w:pPr>
    </w:p>
    <w:p w14:paraId="7D8CD739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11B6D6A7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középfokú oktatás rendszere Magyarországon.</w:t>
      </w:r>
    </w:p>
    <w:p w14:paraId="697B0413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Továbbtanulás a szakképzésben.</w:t>
      </w:r>
    </w:p>
    <w:p w14:paraId="47E3A96F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Továbbtanulás a köznevelésben.</w:t>
      </w:r>
    </w:p>
    <w:p w14:paraId="3F8C0FE4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középfokú oktatási intézmények erősségeinek, lehetőségeinek, valamint gyengeségeinek, veszélyeinek a feltárása SWOT-analízis segítségével.</w:t>
      </w:r>
    </w:p>
    <w:p w14:paraId="64565476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középfokú intézmény kiválasztásának szempontjai.</w:t>
      </w:r>
    </w:p>
    <w:p w14:paraId="0F7D0A47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Továbbtanulás sajátos nevelési igényű (SNI) tanulók számára (szakértői vélemény, kedvezmények, felvételi eljárás, speciális felvételi követelmények).</w:t>
      </w:r>
    </w:p>
    <w:p w14:paraId="2D32889B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Hátránycsökkentés a középfokú oktatásban.</w:t>
      </w:r>
    </w:p>
    <w:p w14:paraId="57B2193E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Továbbtanulási lehetőségek és juttatások, pénzkeresés. Hosszútávú karriertervezés.</w:t>
      </w:r>
    </w:p>
    <w:p w14:paraId="743F477E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Felelős pénzgazdálkodás.</w:t>
      </w:r>
    </w:p>
    <w:p w14:paraId="296FEF7D" w14:textId="77777777" w:rsidR="001074E7" w:rsidRDefault="001074E7">
      <w:pPr>
        <w:jc w:val="both"/>
        <w:rPr>
          <w:sz w:val="24"/>
          <w:szCs w:val="24"/>
        </w:rPr>
      </w:pPr>
    </w:p>
    <w:p w14:paraId="6475F5CB" w14:textId="77777777" w:rsidR="001074E7" w:rsidRDefault="00C41020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XI. téma. 23–24. óra: Látogatás a vállalatok világába, szabadidő-tervezés</w:t>
      </w:r>
    </w:p>
    <w:p w14:paraId="70A5B03E" w14:textId="77777777" w:rsidR="001074E7" w:rsidRDefault="00C41020">
      <w:pPr>
        <w:tabs>
          <w:tab w:val="left" w:pos="1701"/>
          <w:tab w:val="left" w:pos="1735"/>
        </w:tabs>
        <w:jc w:val="both"/>
        <w:rPr>
          <w:sz w:val="24"/>
          <w:szCs w:val="24"/>
        </w:rPr>
      </w:pPr>
      <w:r>
        <w:rPr>
          <w:sz w:val="24"/>
          <w:szCs w:val="24"/>
        </w:rPr>
        <w:t>A szűkebb és tágabb környezet megismerése – 2. blokk:</w:t>
      </w:r>
    </w:p>
    <w:p w14:paraId="770FA0D1" w14:textId="77777777" w:rsidR="001074E7" w:rsidRDefault="00C41020">
      <w:pPr>
        <w:tabs>
          <w:tab w:val="left" w:pos="1701"/>
          <w:tab w:val="left" w:pos="1735"/>
        </w:tabs>
        <w:jc w:val="both"/>
        <w:rPr>
          <w:sz w:val="24"/>
          <w:szCs w:val="24"/>
        </w:rPr>
      </w:pPr>
      <w:r>
        <w:rPr>
          <w:sz w:val="24"/>
          <w:szCs w:val="24"/>
        </w:rPr>
        <w:t>Programtervezési gyakorlat: a szabadidő hasznos eltöltése – művészetek, sport, természet, életgyakorlat, szakmák – cégek, vállalatok, vállalkozások (alapismeretek).</w:t>
      </w:r>
    </w:p>
    <w:p w14:paraId="7194DBDC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f2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7E50443D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6F551010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769D0D3C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0CAC5AA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52AD7017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szabadidő hasznos, értelmes eltöltésének a lehetőségeit;</w:t>
            </w:r>
          </w:p>
          <w:p w14:paraId="752F4233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felismeri a mentor lehetőségeit a mentorált értelmes szabadidő eltöltésében;</w:t>
            </w:r>
          </w:p>
          <w:p w14:paraId="74F282BE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a flow-élmény megismertetésére 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mentorálttal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>;</w:t>
            </w:r>
          </w:p>
          <w:p w14:paraId="054DC742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tanácsot adni a művészet, a sport, a természet, az életgyakorlat iránt érdeklődők számára, arra vonatkozóan, hogy hogyan használják azt szabadidejük megtervezéséhez;</w:t>
            </w:r>
          </w:p>
          <w:p w14:paraId="211027FA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segíteni a mentorált iskolaválasztását, valamint az ezzel kapcsolatos program megszervezését; </w:t>
            </w:r>
          </w:p>
          <w:p w14:paraId="54E0183C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felismeri a munkaerőpiaci trendek és az iskolai végzettség összefüggéseit;</w:t>
            </w:r>
          </w:p>
          <w:p w14:paraId="137971B9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alapismereteket szerez a különböző szakmákhoz tartozó fogalmak körében; </w:t>
            </w:r>
          </w:p>
          <w:p w14:paraId="04241764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vállalatlátogatások szerepét a pályaorientációban;</w:t>
            </w:r>
          </w:p>
          <w:p w14:paraId="6C3C69F2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a programszervezés terén aktív, a pályaválasztás támogatása során felelősségteljes;</w:t>
            </w:r>
          </w:p>
          <w:p w14:paraId="4C286357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sajátélményű tapasztalatot szerez.</w:t>
            </w:r>
          </w:p>
        </w:tc>
      </w:tr>
      <w:tr w:rsidR="001074E7" w14:paraId="51D72B51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C8AE863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Ajánlott irodalom:</w:t>
            </w:r>
          </w:p>
          <w:p w14:paraId="7408769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Csányi, D. &amp; Simon, K. &amp; </w:t>
            </w:r>
            <w:proofErr w:type="spellStart"/>
            <w:r>
              <w:rPr>
                <w:b w:val="0"/>
                <w:sz w:val="24"/>
                <w:szCs w:val="24"/>
              </w:rPr>
              <w:t>Tsík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S., 2016. (szerk.) </w:t>
            </w:r>
            <w:r>
              <w:rPr>
                <w:b w:val="0"/>
                <w:i/>
                <w:sz w:val="24"/>
                <w:szCs w:val="24"/>
              </w:rPr>
              <w:t>Papírszínház módszertani kézikönyv</w:t>
            </w:r>
            <w:r>
              <w:rPr>
                <w:b w:val="0"/>
                <w:sz w:val="24"/>
                <w:szCs w:val="24"/>
              </w:rPr>
              <w:t>. Csimota Kiadó. ISBN</w:t>
            </w:r>
            <w:r>
              <w:rPr>
                <w:b w:val="0"/>
                <w:sz w:val="24"/>
                <w:szCs w:val="24"/>
              </w:rPr>
              <w:tab/>
              <w:t>978-963-9768-99-4.</w:t>
            </w:r>
          </w:p>
          <w:p w14:paraId="590889E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Dávid, M. &amp; </w:t>
            </w:r>
            <w:proofErr w:type="spellStart"/>
            <w:r>
              <w:rPr>
                <w:b w:val="0"/>
                <w:sz w:val="24"/>
                <w:szCs w:val="24"/>
              </w:rPr>
              <w:t>Estefánné</w:t>
            </w:r>
            <w:proofErr w:type="spellEnd"/>
            <w:r>
              <w:rPr>
                <w:b w:val="0"/>
                <w:sz w:val="24"/>
                <w:szCs w:val="24"/>
              </w:rPr>
              <w:t xml:space="preserve"> Varga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 w:val="0"/>
                <w:sz w:val="24"/>
                <w:szCs w:val="24"/>
              </w:rPr>
              <w:t xml:space="preserve">M. &amp; Farkas,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Hídvégi, M. &amp; Lukács, I., 2006. </w:t>
            </w:r>
            <w:r>
              <w:rPr>
                <w:b w:val="0"/>
                <w:i/>
                <w:sz w:val="24"/>
                <w:szCs w:val="24"/>
              </w:rPr>
              <w:t>Hatékony tanulómegismerési technikák</w:t>
            </w:r>
            <w:r>
              <w:rPr>
                <w:b w:val="0"/>
                <w:sz w:val="24"/>
                <w:szCs w:val="24"/>
              </w:rPr>
              <w:t>. Oktatási segédletek pedagógus továbbképzésben résztvevők számára. Budapest: SuliNova Kht.</w:t>
            </w:r>
          </w:p>
          <w:p w14:paraId="56A4E9D9" w14:textId="77777777" w:rsidR="001074E7" w:rsidRDefault="00000000">
            <w:pPr>
              <w:jc w:val="both"/>
              <w:rPr>
                <w:color w:val="0033CC"/>
                <w:sz w:val="24"/>
                <w:szCs w:val="24"/>
              </w:rPr>
            </w:pPr>
            <w:hyperlink r:id="rId93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https://www.researchgate.net/publication/303459848_Hatekony_Tanulomegismeresi_techn ikak_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Pedagogus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_-_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tovabbkepzesi_kezikonyv</w:t>
              </w:r>
              <w:proofErr w:type="spellEnd"/>
            </w:hyperlink>
          </w:p>
          <w:p w14:paraId="138810DB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proofErr w:type="spellStart"/>
            <w:r>
              <w:rPr>
                <w:b w:val="0"/>
                <w:sz w:val="24"/>
                <w:szCs w:val="24"/>
              </w:rPr>
              <w:t>Birher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N. &amp; </w:t>
            </w:r>
            <w:proofErr w:type="spellStart"/>
            <w:r>
              <w:rPr>
                <w:b w:val="0"/>
                <w:sz w:val="24"/>
                <w:szCs w:val="24"/>
              </w:rPr>
              <w:t>Hendrik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K., 2021. </w:t>
            </w:r>
            <w:r>
              <w:rPr>
                <w:b w:val="0"/>
                <w:i/>
                <w:sz w:val="24"/>
                <w:szCs w:val="24"/>
              </w:rPr>
              <w:t>Vállalkozásvezetési ismeretek</w:t>
            </w:r>
            <w:r>
              <w:rPr>
                <w:b w:val="0"/>
                <w:sz w:val="24"/>
                <w:szCs w:val="24"/>
              </w:rPr>
              <w:t xml:space="preserve">. Mestervizsgára felkészítő oktatási jegyzet. Átdolgozott kiadás. Budapest: Magyar Kereskedelmi és Iparkamara. vallalkozasi-ismeretek-jegyzet-2021.pdf </w:t>
            </w:r>
          </w:p>
          <w:p w14:paraId="610D7A8D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Kovácsné </w:t>
            </w:r>
            <w:proofErr w:type="spellStart"/>
            <w:r>
              <w:rPr>
                <w:b w:val="0"/>
                <w:sz w:val="24"/>
                <w:szCs w:val="24"/>
              </w:rPr>
              <w:t>Bakosi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É., 2012. </w:t>
            </w:r>
            <w:r>
              <w:rPr>
                <w:b w:val="0"/>
                <w:i/>
                <w:sz w:val="24"/>
                <w:szCs w:val="24"/>
              </w:rPr>
              <w:t>A szabadidő pedagógiai kérdéseihez</w:t>
            </w:r>
            <w:r>
              <w:rPr>
                <w:b w:val="0"/>
                <w:sz w:val="24"/>
                <w:szCs w:val="24"/>
              </w:rPr>
              <w:t xml:space="preserve">. Belvedere könyvek. Szeged: Belvedere </w:t>
            </w:r>
            <w:proofErr w:type="spellStart"/>
            <w:r>
              <w:rPr>
                <w:b w:val="0"/>
                <w:sz w:val="24"/>
                <w:szCs w:val="24"/>
              </w:rPr>
              <w:t>Meridionale</w:t>
            </w:r>
            <w:proofErr w:type="spellEnd"/>
            <w:r>
              <w:rPr>
                <w:b w:val="0"/>
                <w:sz w:val="24"/>
                <w:szCs w:val="24"/>
              </w:rPr>
              <w:t>.</w:t>
            </w:r>
          </w:p>
          <w:p w14:paraId="4C4701A8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94">
              <w:r w:rsidR="00C41020">
                <w:rPr>
                  <w:b w:val="0"/>
                  <w:color w:val="0563C1"/>
                  <w:sz w:val="24"/>
                  <w:szCs w:val="24"/>
                </w:rPr>
                <w:t>http://socprof.partium.ro/Documents/Training%20material%201.pdf</w:t>
              </w:r>
            </w:hyperlink>
          </w:p>
          <w:p w14:paraId="5EFBA618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Csíkszentmihályi, M., 1997. </w:t>
            </w:r>
            <w:r>
              <w:rPr>
                <w:b w:val="0"/>
                <w:i/>
                <w:sz w:val="24"/>
                <w:szCs w:val="24"/>
              </w:rPr>
              <w:t>FLOW – Az áramlat. A tökéletes élmény pszichológiája.</w:t>
            </w:r>
            <w:r>
              <w:rPr>
                <w:b w:val="0"/>
                <w:sz w:val="24"/>
                <w:szCs w:val="24"/>
              </w:rPr>
              <w:t xml:space="preserve"> Budapest: Akadémiai Kiadó.</w:t>
            </w:r>
          </w:p>
          <w:p w14:paraId="6D9CFD50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proofErr w:type="spellStart"/>
            <w:r>
              <w:rPr>
                <w:b w:val="0"/>
                <w:sz w:val="24"/>
                <w:szCs w:val="24"/>
              </w:rPr>
              <w:t>Tarnay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L., 2011. </w:t>
            </w:r>
            <w:r>
              <w:rPr>
                <w:b w:val="0"/>
                <w:i/>
                <w:sz w:val="24"/>
                <w:szCs w:val="24"/>
              </w:rPr>
              <w:t>Az esztétika tapasztalati alapjai</w:t>
            </w:r>
            <w:r>
              <w:rPr>
                <w:b w:val="0"/>
                <w:sz w:val="24"/>
                <w:szCs w:val="24"/>
              </w:rPr>
              <w:t xml:space="preserve">. Pécs: Pécsi Tudományegyetem. </w:t>
            </w:r>
          </w:p>
          <w:p w14:paraId="41B99958" w14:textId="77777777" w:rsidR="001074E7" w:rsidRDefault="00000000">
            <w:pPr>
              <w:jc w:val="both"/>
              <w:rPr>
                <w:sz w:val="24"/>
                <w:szCs w:val="24"/>
              </w:rPr>
            </w:pPr>
            <w:hyperlink r:id="rId95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https://janus.ttk.pte.hu/tamop/tananyagok/esztetika_tap_alap/11_a_flow_lmny.html</w:t>
              </w:r>
            </w:hyperlink>
            <w:r w:rsidR="00C41020">
              <w:rPr>
                <w:b w:val="0"/>
                <w:sz w:val="24"/>
                <w:szCs w:val="24"/>
              </w:rPr>
              <w:t xml:space="preserve"> </w:t>
            </w:r>
          </w:p>
          <w:p w14:paraId="0947F983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Dávid, M. &amp; </w:t>
            </w:r>
            <w:proofErr w:type="spellStart"/>
            <w:r>
              <w:rPr>
                <w:b w:val="0"/>
                <w:sz w:val="24"/>
                <w:szCs w:val="24"/>
              </w:rPr>
              <w:t>Estefánné</w:t>
            </w:r>
            <w:proofErr w:type="spellEnd"/>
            <w:r>
              <w:rPr>
                <w:b w:val="0"/>
                <w:sz w:val="24"/>
                <w:szCs w:val="24"/>
              </w:rPr>
              <w:t xml:space="preserve"> Varga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 w:val="0"/>
                <w:sz w:val="24"/>
                <w:szCs w:val="24"/>
              </w:rPr>
              <w:t xml:space="preserve">M. &amp; Farkas,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Hídvégi, M. &amp; Lukács, I., 2006. </w:t>
            </w:r>
            <w:r>
              <w:rPr>
                <w:b w:val="0"/>
                <w:i/>
                <w:sz w:val="24"/>
                <w:szCs w:val="24"/>
              </w:rPr>
              <w:t>Hatékony tanulómegismerési technikák</w:t>
            </w:r>
            <w:r>
              <w:rPr>
                <w:b w:val="0"/>
                <w:sz w:val="24"/>
                <w:szCs w:val="24"/>
              </w:rPr>
              <w:t>. Oktatási segédletek pedagógus továbbképzésben részt vevők számára. Budapest: SuliNova Kht.</w:t>
            </w:r>
          </w:p>
          <w:p w14:paraId="0DCE7F16" w14:textId="77777777" w:rsidR="001074E7" w:rsidRDefault="00000000">
            <w:pPr>
              <w:jc w:val="both"/>
              <w:rPr>
                <w:color w:val="0033CC"/>
                <w:sz w:val="24"/>
                <w:szCs w:val="24"/>
              </w:rPr>
            </w:pPr>
            <w:hyperlink r:id="rId96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https://www.researchgate.net/publication/303459848_Hatekony_Tanulomegismeresi_techn ikak_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Pedagogus</w:t>
              </w:r>
              <w:proofErr w:type="spellEnd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_-_</w:t>
              </w:r>
              <w:proofErr w:type="spellStart"/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tovabbkepzesi_kezikonyv</w:t>
              </w:r>
              <w:proofErr w:type="spellEnd"/>
            </w:hyperlink>
          </w:p>
        </w:tc>
      </w:tr>
      <w:tr w:rsidR="001074E7" w14:paraId="55E0BB13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E00CFA0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munka, csoportmunka, páros munka, frontális munka</w:t>
            </w:r>
          </w:p>
        </w:tc>
      </w:tr>
      <w:tr w:rsidR="001074E7" w14:paraId="5D79052C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98D61E9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color w:val="424242"/>
                <w:sz w:val="24"/>
                <w:szCs w:val="24"/>
              </w:rPr>
              <w:t>tablet, okostelefon, laptop (internetkapcsolat), projektor</w:t>
            </w:r>
          </w:p>
        </w:tc>
      </w:tr>
      <w:tr w:rsidR="001074E7" w14:paraId="66A58261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98597F7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ppt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, Országos Szakmajegyzék: </w:t>
            </w:r>
          </w:p>
          <w:p w14:paraId="073B7BD1" w14:textId="77777777" w:rsidR="001074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rPr>
                <w:color w:val="000000"/>
                <w:sz w:val="24"/>
                <w:szCs w:val="24"/>
              </w:rPr>
            </w:pPr>
            <w:hyperlink r:id="rId97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NSZFH | Szakmajegyzék (nive.hu)</w:t>
              </w:r>
            </w:hyperlink>
          </w:p>
          <w:p w14:paraId="196787BD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rPr>
                <w:color w:val="0563C1"/>
                <w:sz w:val="24"/>
                <w:szCs w:val="24"/>
                <w:u w:val="single"/>
              </w:rPr>
            </w:pPr>
            <w:r>
              <w:rPr>
                <w:b w:val="0"/>
                <w:color w:val="000000"/>
                <w:sz w:val="24"/>
                <w:szCs w:val="24"/>
              </w:rPr>
              <w:t>(2024. 07. 05.)</w:t>
            </w:r>
          </w:p>
        </w:tc>
      </w:tr>
      <w:tr w:rsidR="001074E7" w14:paraId="7707D873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085AC6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6160A6AE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7DDBC07F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</w:tc>
      </w:tr>
    </w:tbl>
    <w:p w14:paraId="54CD245A" w14:textId="77777777" w:rsidR="001074E7" w:rsidRDefault="001074E7">
      <w:pPr>
        <w:jc w:val="both"/>
        <w:rPr>
          <w:b/>
          <w:sz w:val="24"/>
          <w:szCs w:val="24"/>
        </w:rPr>
      </w:pPr>
    </w:p>
    <w:p w14:paraId="1231BE67" w14:textId="77777777" w:rsidR="001074E7" w:rsidRDefault="001074E7">
      <w:pPr>
        <w:jc w:val="both"/>
        <w:rPr>
          <w:b/>
          <w:sz w:val="24"/>
          <w:szCs w:val="24"/>
        </w:rPr>
      </w:pPr>
    </w:p>
    <w:p w14:paraId="14FFB595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5BE7FA02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szabadidő fogalma, értelmes eltöltése.</w:t>
      </w:r>
    </w:p>
    <w:p w14:paraId="5E10A969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mentor szerepe a szabadidő eltöltésében.</w:t>
      </w:r>
    </w:p>
    <w:p w14:paraId="38796E23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Flow-élmény.</w:t>
      </w:r>
    </w:p>
    <w:p w14:paraId="460CB522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Közművelődési intézmények típusai, feladatai.</w:t>
      </w:r>
    </w:p>
    <w:p w14:paraId="163A62CE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Vállalatlátogatások szerepe a pályaorientációban.</w:t>
      </w:r>
    </w:p>
    <w:p w14:paraId="2F0AF472" w14:textId="77777777" w:rsidR="001074E7" w:rsidRDefault="00C41020">
      <w:r>
        <w:rPr>
          <w:sz w:val="24"/>
          <w:szCs w:val="24"/>
        </w:rPr>
        <w:t>Szakmajegyzék megismerése, áttekintése.</w:t>
      </w:r>
      <w:r>
        <w:t xml:space="preserve"> </w:t>
      </w:r>
    </w:p>
    <w:p w14:paraId="4792B7C7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Munkaerőpiaci trendek és az iskolai végzettség összefüggései.</w:t>
      </w:r>
    </w:p>
    <w:p w14:paraId="606913FD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Csoportmunka keretében tanóra-szimuláció.</w:t>
      </w:r>
    </w:p>
    <w:p w14:paraId="63757EBF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Páros feladat: gyűjtés (pl.: sikeres vállalkozók, nehéz sorsú tehetségek stb.), majd prezentáció.</w:t>
      </w:r>
    </w:p>
    <w:p w14:paraId="2D7822B4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jellemzők feltárási módja: egy kiválasztott célcsoport „SWOT-analízisének” elkészítése.</w:t>
      </w:r>
    </w:p>
    <w:p w14:paraId="23CC3CB4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Ötletbörze kiscsoportban: A szabadidő eltöltésének a lehetőségei.</w:t>
      </w:r>
    </w:p>
    <w:p w14:paraId="36FEB5B0" w14:textId="77777777" w:rsidR="001074E7" w:rsidRDefault="001074E7">
      <w:pPr>
        <w:tabs>
          <w:tab w:val="left" w:pos="1701"/>
          <w:tab w:val="left" w:pos="1735"/>
        </w:tabs>
        <w:jc w:val="both"/>
        <w:rPr>
          <w:color w:val="000000"/>
          <w:sz w:val="24"/>
          <w:szCs w:val="24"/>
        </w:rPr>
      </w:pPr>
    </w:p>
    <w:p w14:paraId="30D7AA69" w14:textId="77777777" w:rsidR="001074E7" w:rsidRDefault="001074E7">
      <w:pPr>
        <w:tabs>
          <w:tab w:val="left" w:pos="1701"/>
          <w:tab w:val="left" w:pos="1735"/>
        </w:tabs>
        <w:jc w:val="both"/>
        <w:rPr>
          <w:color w:val="000000"/>
          <w:sz w:val="24"/>
          <w:szCs w:val="24"/>
        </w:rPr>
      </w:pPr>
    </w:p>
    <w:p w14:paraId="777ACBE4" w14:textId="77777777" w:rsidR="001074E7" w:rsidRDefault="00C41020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XII. téma. 25–28. óra: Pályaorientáció</w:t>
      </w:r>
    </w:p>
    <w:p w14:paraId="7CB13D48" w14:textId="77777777" w:rsidR="001074E7" w:rsidRDefault="00C41020">
      <w:pPr>
        <w:tabs>
          <w:tab w:val="left" w:pos="1701"/>
          <w:tab w:val="left" w:pos="1735"/>
        </w:tabs>
        <w:jc w:val="both"/>
        <w:rPr>
          <w:sz w:val="24"/>
          <w:szCs w:val="24"/>
        </w:rPr>
      </w:pPr>
      <w:r>
        <w:rPr>
          <w:sz w:val="24"/>
          <w:szCs w:val="24"/>
        </w:rPr>
        <w:t>Terepgyakorlat: A szűkebb és tágabb környezet megismerésének segítése – 3. blokk: Foglalkoztatási szolgálat felkeresése, megismerése vagy részvétel pályaorientációs témájú mentorálási alkalmon.</w:t>
      </w:r>
    </w:p>
    <w:p w14:paraId="7196D064" w14:textId="77777777" w:rsidR="001074E7" w:rsidRDefault="001074E7">
      <w:pPr>
        <w:jc w:val="both"/>
        <w:rPr>
          <w:b/>
          <w:sz w:val="24"/>
          <w:szCs w:val="24"/>
        </w:rPr>
      </w:pPr>
    </w:p>
    <w:tbl>
      <w:tblPr>
        <w:tblStyle w:val="aff3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3D8E2D94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77F359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34FF1C98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2DC2C3C2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3CA647E6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megérti a pályaválasztás és a családi háttér összefüggéseit;</w:t>
            </w:r>
          </w:p>
          <w:p w14:paraId="595D3933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megismeri a pályaválasztáshoz szükséges szűkebb és tágabb környezetet, lehetőségeket;</w:t>
            </w:r>
          </w:p>
          <w:p w14:paraId="58EAB2B8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felismeri a mentor lehetőségeit a pályaválasztás támogatásában;</w:t>
            </w:r>
          </w:p>
          <w:p w14:paraId="64D45950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tudatosan alkalmazni a különböző pályaorientációs eszközöket;</w:t>
            </w:r>
          </w:p>
          <w:p w14:paraId="136E140A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tájékoztatást nyújtani a (regionális) munkaerőpiaci lehetőségekről;</w:t>
            </w:r>
          </w:p>
          <w:p w14:paraId="4334823B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megszervezni a foglalkoztatási szolgálat, valamint a szakmát adó középfokú- és felsőfokú oktatási intézmények látogatását;</w:t>
            </w:r>
          </w:p>
          <w:p w14:paraId="5865743C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egy pályaorientációs fókuszú mentorálási alkalom (pl. pályaorientációs nap) szervezésében képes felelős feladatot ellátni;</w:t>
            </w:r>
          </w:p>
          <w:p w14:paraId="4D0DBB7F" w14:textId="77777777" w:rsidR="001074E7" w:rsidRDefault="00C41020">
            <w:pPr>
              <w:numPr>
                <w:ilvl w:val="0"/>
                <w:numId w:val="2"/>
              </w:numP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fontosnak tartja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mentoráltja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tapasztalatszerzését és szülei/gondviselői bevonását a döntésbe;</w:t>
            </w:r>
          </w:p>
          <w:p w14:paraId="7FE7EF93" w14:textId="77777777" w:rsidR="001074E7" w:rsidRDefault="00C41020">
            <w:pPr>
              <w:numPr>
                <w:ilvl w:val="0"/>
                <w:numId w:val="2"/>
              </w:numP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elkötelezett és aktív a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mentoráltja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továbbtanulási sikerességét illetően;</w:t>
            </w:r>
          </w:p>
          <w:p w14:paraId="43E7DFEB" w14:textId="77777777" w:rsidR="001074E7" w:rsidRDefault="00C410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sajátélményű tapasztalatot szerez.</w:t>
            </w:r>
          </w:p>
        </w:tc>
      </w:tr>
      <w:tr w:rsidR="001074E7" w14:paraId="4832C585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BC5E32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b w:val="0"/>
                <w:sz w:val="24"/>
                <w:szCs w:val="24"/>
              </w:rPr>
              <w:t xml:space="preserve">Kenderfi, M., 2019. </w:t>
            </w:r>
            <w:r>
              <w:rPr>
                <w:b w:val="0"/>
                <w:i/>
                <w:sz w:val="24"/>
                <w:szCs w:val="24"/>
              </w:rPr>
              <w:t>A pályaorientáció elmélete és gyakorlata hazánkban</w:t>
            </w:r>
            <w:r>
              <w:rPr>
                <w:b w:val="0"/>
                <w:sz w:val="24"/>
                <w:szCs w:val="24"/>
              </w:rPr>
              <w:t xml:space="preserve">. Munkaügyi Szemle, 62(4): 52–61. </w:t>
            </w:r>
          </w:p>
          <w:p w14:paraId="68DFA02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color w:val="0033CC"/>
                <w:sz w:val="24"/>
                <w:szCs w:val="24"/>
              </w:rPr>
              <w:t>https://www.munkaugyiszemle.hu/palyaorientacio-elmelete-es-gyakorlata-hazankban</w:t>
            </w:r>
          </w:p>
          <w:p w14:paraId="5F8C619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lastRenderedPageBreak/>
              <w:t xml:space="preserve">2. </w:t>
            </w:r>
            <w:r>
              <w:rPr>
                <w:b w:val="0"/>
                <w:sz w:val="24"/>
                <w:szCs w:val="24"/>
              </w:rPr>
              <w:t xml:space="preserve">Bárányné </w:t>
            </w:r>
            <w:proofErr w:type="spellStart"/>
            <w:r>
              <w:rPr>
                <w:b w:val="0"/>
                <w:sz w:val="24"/>
                <w:szCs w:val="24"/>
              </w:rPr>
              <w:t>Jámbori</w:t>
            </w:r>
            <w:proofErr w:type="spellEnd"/>
            <w:r>
              <w:rPr>
                <w:b w:val="0"/>
                <w:sz w:val="24"/>
                <w:szCs w:val="24"/>
              </w:rPr>
              <w:t>, Sz. &amp; Horvát-</w:t>
            </w:r>
            <w:proofErr w:type="spellStart"/>
            <w:r>
              <w:rPr>
                <w:b w:val="0"/>
                <w:sz w:val="24"/>
                <w:szCs w:val="24"/>
              </w:rPr>
              <w:t>Militityi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T. &amp; Ráczné Török, E., 2019. </w:t>
            </w:r>
            <w:r>
              <w:rPr>
                <w:b w:val="0"/>
                <w:i/>
                <w:sz w:val="24"/>
                <w:szCs w:val="24"/>
              </w:rPr>
              <w:t xml:space="preserve">Tanulók és tanulócsoportok megismerése - kiemelt figyelmet igénylő tanulók. </w:t>
            </w:r>
            <w:r>
              <w:rPr>
                <w:b w:val="0"/>
                <w:sz w:val="24"/>
                <w:szCs w:val="24"/>
              </w:rPr>
              <w:t xml:space="preserve">Szeged: Szegedi Tudományegyetem. </w:t>
            </w:r>
            <w:hyperlink r:id="rId98">
              <w:r>
                <w:rPr>
                  <w:b w:val="0"/>
                  <w:color w:val="0033CC"/>
                  <w:sz w:val="24"/>
                  <w:szCs w:val="24"/>
                </w:rPr>
                <w:t>http://www.jgypk.hu/mentorhalo/tananyag/Tanulk_s_tanulcsoportok_megismerse_- _</w:t>
              </w:r>
              <w:proofErr w:type="spellStart"/>
              <w:r>
                <w:rPr>
                  <w:b w:val="0"/>
                  <w:color w:val="0033CC"/>
                  <w:sz w:val="24"/>
                  <w:szCs w:val="24"/>
                </w:rPr>
                <w:t>kiemelt_figyelmet_ignyl_tanulk</w:t>
              </w:r>
              <w:proofErr w:type="spellEnd"/>
              <w:r>
                <w:rPr>
                  <w:b w:val="0"/>
                  <w:color w:val="0033CC"/>
                  <w:sz w:val="24"/>
                  <w:szCs w:val="24"/>
                </w:rPr>
                <w:t>/index.html</w:t>
              </w:r>
            </w:hyperlink>
          </w:p>
        </w:tc>
      </w:tr>
      <w:tr w:rsidR="001074E7" w14:paraId="04E9A6DA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2F65BC4D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frontális interaktív előadás, csoportmunka (javasolt vendégelőadó meghívása vagy helyszíni látogatás)</w:t>
            </w:r>
          </w:p>
        </w:tc>
      </w:tr>
      <w:tr w:rsidR="001074E7" w14:paraId="62666E1C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9557484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Eszközigény: -</w:t>
            </w:r>
          </w:p>
        </w:tc>
      </w:tr>
      <w:tr w:rsidR="001074E7" w14:paraId="22071EE7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624EC99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r>
              <w:rPr>
                <w:b w:val="0"/>
                <w:sz w:val="24"/>
                <w:szCs w:val="24"/>
              </w:rPr>
              <w:t>-</w:t>
            </w:r>
          </w:p>
          <w:p w14:paraId="6D072C0D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</w:tc>
      </w:tr>
      <w:tr w:rsidR="001074E7" w14:paraId="739C827F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11BF29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Hallgatói segédlet:</w:t>
            </w:r>
          </w:p>
          <w:p w14:paraId="77CCD4A4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Tanítsunk Magyarországért programban szervezhető vállalatlátogatások: </w:t>
            </w:r>
            <w:hyperlink r:id="rId99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https://tanitsunk-magyarorszagert.hu/index.php/szakkepzesicentrumok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366F6009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Szakképzési orientációs évfolyam: </w:t>
            </w:r>
            <w:hyperlink r:id="rId100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https://ikk.hu/p/rugalmas-tanulasi-utak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16DFEFCB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Szakmát Szerzek weboldal: </w:t>
            </w:r>
            <w:hyperlink r:id="rId101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https://szakmatszerzek.hu/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7009E3D0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Pályaorientációs Mérő- és Támogatóeszköz: </w:t>
            </w:r>
            <w:hyperlink r:id="rId102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https://pom.oktatas.hu/</w:t>
              </w:r>
            </w:hyperlink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26346DDC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Nemzeti Foglalkoztatási Szolgálat: </w:t>
            </w:r>
            <w:hyperlink r:id="rId103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https://nfsz.munka.hu/</w:t>
              </w:r>
            </w:hyperlink>
          </w:p>
          <w:p w14:paraId="1F276A87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Rövidtávú munkaerő-piaci prognózis: </w:t>
            </w:r>
            <w:hyperlink r:id="rId104">
              <w:r>
                <w:rPr>
                  <w:b w:val="0"/>
                  <w:color w:val="0563C1"/>
                  <w:sz w:val="24"/>
                  <w:szCs w:val="24"/>
                  <w:u w:val="single"/>
                </w:rPr>
                <w:t>https://nfsz.munka.hu/tart/stat_prognozisok</w:t>
              </w:r>
            </w:hyperlink>
          </w:p>
        </w:tc>
      </w:tr>
    </w:tbl>
    <w:p w14:paraId="48A21919" w14:textId="77777777" w:rsidR="001074E7" w:rsidRDefault="001074E7">
      <w:pPr>
        <w:jc w:val="both"/>
        <w:rPr>
          <w:b/>
          <w:sz w:val="24"/>
          <w:szCs w:val="24"/>
        </w:rPr>
      </w:pPr>
    </w:p>
    <w:p w14:paraId="1E220BF4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5232FEE8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Pályaválasztás és a családi háttér.</w:t>
      </w:r>
    </w:p>
    <w:p w14:paraId="34AB35C3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mentor szerepe a pályaválasztásban. </w:t>
      </w:r>
    </w:p>
    <w:p w14:paraId="60DFCCCF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Pályaorientáció, pályaorientációt támogató webes alkalmazások.</w:t>
      </w:r>
    </w:p>
    <w:p w14:paraId="17F18CAB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 xml:space="preserve">(Regionális) munkaerőpiaci lehetőségek. </w:t>
      </w:r>
    </w:p>
    <w:p w14:paraId="3E94673C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Munkaerőpiaci prognózisok.</w:t>
      </w:r>
    </w:p>
    <w:p w14:paraId="49B1412A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Hiányszakmák, ösztöndíjjal támogatott szakmák.</w:t>
      </w:r>
    </w:p>
    <w:p w14:paraId="2AD3682E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Szakképzési centrum, oktatási intézmények felkeresése.</w:t>
      </w:r>
    </w:p>
    <w:p w14:paraId="3605D3D9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Állami foglalkoztatási szerv felkeresése, az általa ajánlott lehetőségek megismerése.</w:t>
      </w:r>
    </w:p>
    <w:p w14:paraId="36142225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Mentorálási alkalmon való részvétel.</w:t>
      </w:r>
    </w:p>
    <w:p w14:paraId="2B3E2AB4" w14:textId="77777777" w:rsidR="001074E7" w:rsidRDefault="00C41020">
      <w:pPr>
        <w:rPr>
          <w:sz w:val="24"/>
          <w:szCs w:val="24"/>
        </w:rPr>
      </w:pPr>
      <w:r>
        <w:rPr>
          <w:sz w:val="24"/>
          <w:szCs w:val="24"/>
        </w:rPr>
        <w:t>Reflexió.</w:t>
      </w:r>
    </w:p>
    <w:p w14:paraId="6BD18F9B" w14:textId="77777777" w:rsidR="001074E7" w:rsidRDefault="001074E7">
      <w:pPr>
        <w:pBdr>
          <w:top w:val="nil"/>
          <w:left w:val="nil"/>
          <w:bottom w:val="nil"/>
          <w:right w:val="nil"/>
          <w:between w:val="nil"/>
        </w:pBdr>
        <w:ind w:left="384"/>
        <w:jc w:val="both"/>
        <w:rPr>
          <w:color w:val="000000"/>
          <w:sz w:val="24"/>
          <w:szCs w:val="24"/>
        </w:rPr>
      </w:pPr>
    </w:p>
    <w:p w14:paraId="238601FE" w14:textId="77777777" w:rsidR="001074E7" w:rsidRDefault="001074E7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</w:p>
    <w:p w14:paraId="42D17735" w14:textId="77777777" w:rsidR="001074E7" w:rsidRDefault="00C41020">
      <w:pPr>
        <w:tabs>
          <w:tab w:val="left" w:pos="1701"/>
          <w:tab w:val="left" w:pos="173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XIII. téma. 29–30. óra: Jövőkép, életpálya-tervezés</w:t>
      </w:r>
    </w:p>
    <w:p w14:paraId="42699161" w14:textId="77777777" w:rsidR="001074E7" w:rsidRDefault="00C41020">
      <w:pPr>
        <w:tabs>
          <w:tab w:val="left" w:pos="1701"/>
          <w:tab w:val="left" w:pos="17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Jövőkép. Jövőkép-tervezés. Életpálya-tervezés. A kurzus zárása. </w:t>
      </w:r>
    </w:p>
    <w:tbl>
      <w:tblPr>
        <w:tblStyle w:val="aff4"/>
        <w:tblW w:w="9052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9052"/>
      </w:tblGrid>
      <w:tr w:rsidR="001074E7" w14:paraId="55317BB9" w14:textId="77777777" w:rsidTr="00107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5607B76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Tanulási eredmények, hallgatói kompetenciák</w:t>
            </w:r>
          </w:p>
          <w:p w14:paraId="0F3CABC7" w14:textId="77777777" w:rsidR="001074E7" w:rsidRDefault="001074E7">
            <w:pPr>
              <w:jc w:val="both"/>
              <w:rPr>
                <w:sz w:val="24"/>
                <w:szCs w:val="24"/>
              </w:rPr>
            </w:pPr>
          </w:p>
          <w:p w14:paraId="479D194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téma feldolgozása során a hallgató:</w:t>
            </w:r>
          </w:p>
          <w:p w14:paraId="5F8B4E32" w14:textId="77777777" w:rsidR="001074E7" w:rsidRDefault="00C4102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ismeri az életminőség mérésére alkalmas modelleket;</w:t>
            </w:r>
          </w:p>
          <w:p w14:paraId="6477C211" w14:textId="77777777" w:rsidR="001074E7" w:rsidRDefault="00C4102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ismeri a tanácsadás fogásait és a jövőkép fogalmát és formálásának a lehetőségeit; </w:t>
            </w:r>
          </w:p>
          <w:p w14:paraId="1B0A0935" w14:textId="77777777" w:rsidR="001074E7" w:rsidRDefault="00C4102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képes hozzájárulni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mentoráltja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jövőképének formálásához;</w:t>
            </w:r>
          </w:p>
          <w:p w14:paraId="448DBF3A" w14:textId="77777777" w:rsidR="001074E7" w:rsidRDefault="00C4102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módszereket alkalmazni az életpálya-tervezéshez;</w:t>
            </w:r>
          </w:p>
          <w:p w14:paraId="45F5E623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fontosnak tartja, hogy segítse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mentoráltját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abban, hogy kihozza magából a maximumot;</w:t>
            </w:r>
          </w:p>
          <w:p w14:paraId="67F82499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felismeri a példaképekkel való motiválás jelentőségét;</w:t>
            </w:r>
          </w:p>
          <w:p w14:paraId="3DA2B574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aktívan támogatni a mentoráltat a legalkalmasabb továbbtanulási út megtalálásában.</w:t>
            </w:r>
          </w:p>
          <w:p w14:paraId="4F36E532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hisz abban, hogy mindenki jó (lehet) valamiben;</w:t>
            </w:r>
          </w:p>
          <w:p w14:paraId="7C1A52CB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képes mentorálási tervet készíteni;</w:t>
            </w:r>
          </w:p>
          <w:p w14:paraId="05326977" w14:textId="77777777" w:rsidR="001074E7" w:rsidRDefault="00C4102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hanging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sajátélményű tapasztalatot szerez.</w:t>
            </w:r>
          </w:p>
        </w:tc>
      </w:tr>
      <w:tr w:rsidR="001074E7" w14:paraId="401CC61D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EEC7A3C" w14:textId="77777777" w:rsidR="001074E7" w:rsidRDefault="00C41020">
            <w:pPr>
              <w:tabs>
                <w:tab w:val="center" w:pos="4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Ajánlott irodalom:</w:t>
            </w:r>
          </w:p>
          <w:p w14:paraId="7084C7BD" w14:textId="77777777" w:rsidR="001074E7" w:rsidRDefault="00C4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1. Angyal, </w:t>
            </w:r>
            <w:proofErr w:type="spellStart"/>
            <w:r>
              <w:rPr>
                <w:b w:val="0"/>
                <w:sz w:val="24"/>
                <w:szCs w:val="24"/>
              </w:rPr>
              <w:t>Zs</w:t>
            </w:r>
            <w:proofErr w:type="spellEnd"/>
            <w:r>
              <w:rPr>
                <w:b w:val="0"/>
                <w:sz w:val="24"/>
                <w:szCs w:val="24"/>
              </w:rPr>
              <w:t xml:space="preserve">. &amp; Bereczkiné </w:t>
            </w:r>
            <w:proofErr w:type="spellStart"/>
            <w:r>
              <w:rPr>
                <w:b w:val="0"/>
                <w:sz w:val="24"/>
                <w:szCs w:val="24"/>
              </w:rPr>
              <w:t>Záluszki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A. &amp; Farkasné </w:t>
            </w:r>
            <w:proofErr w:type="spellStart"/>
            <w:r>
              <w:rPr>
                <w:b w:val="0"/>
                <w:sz w:val="24"/>
                <w:szCs w:val="24"/>
              </w:rPr>
              <w:t>Gönczi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R. &amp; Krisztián, Á. &amp; Lázár, I. &amp; </w:t>
            </w:r>
            <w:proofErr w:type="spellStart"/>
            <w:r>
              <w:rPr>
                <w:b w:val="0"/>
                <w:sz w:val="24"/>
                <w:szCs w:val="24"/>
              </w:rPr>
              <w:t>Raátz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J. &amp; </w:t>
            </w:r>
            <w:proofErr w:type="spellStart"/>
            <w:r>
              <w:rPr>
                <w:b w:val="0"/>
                <w:sz w:val="24"/>
                <w:szCs w:val="24"/>
              </w:rPr>
              <w:t>Szesztay</w:t>
            </w:r>
            <w:proofErr w:type="spellEnd"/>
            <w:r>
              <w:rPr>
                <w:b w:val="0"/>
                <w:sz w:val="24"/>
                <w:szCs w:val="24"/>
              </w:rPr>
              <w:t>, M. &amp;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Vass, D. 2021. </w:t>
            </w:r>
            <w:r>
              <w:rPr>
                <w:b w:val="0"/>
                <w:i/>
                <w:sz w:val="24"/>
                <w:szCs w:val="24"/>
              </w:rPr>
              <w:t>Hátrányos helyzetű tanulók mentorálása</w:t>
            </w:r>
            <w:r>
              <w:rPr>
                <w:b w:val="0"/>
                <w:sz w:val="24"/>
                <w:szCs w:val="24"/>
              </w:rPr>
              <w:t>. ELTE, Budapest: Eötvös Loránd Tudományegyetem.</w:t>
            </w:r>
          </w:p>
          <w:p w14:paraId="292F692E" w14:textId="77777777" w:rsidR="001074E7" w:rsidRDefault="00000000">
            <w:pPr>
              <w:jc w:val="both"/>
              <w:rPr>
                <w:color w:val="0563C1"/>
                <w:sz w:val="24"/>
                <w:szCs w:val="24"/>
                <w:u w:val="single"/>
              </w:rPr>
            </w:pPr>
            <w:hyperlink r:id="rId105">
              <w:r w:rsidR="00C41020">
                <w:rPr>
                  <w:b w:val="0"/>
                  <w:color w:val="0563C1"/>
                  <w:sz w:val="24"/>
                  <w:szCs w:val="24"/>
                  <w:u w:val="single"/>
                </w:rPr>
                <w:t>https://tkk.elte.hu/dstore/document/6809/TMO_2021_ELTE_TKK.pdf</w:t>
              </w:r>
            </w:hyperlink>
          </w:p>
          <w:p w14:paraId="04F690F3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Rigó, R. &amp; Kántor, J. 2012. </w:t>
            </w:r>
            <w:r>
              <w:rPr>
                <w:b w:val="0"/>
                <w:i/>
                <w:sz w:val="24"/>
                <w:szCs w:val="24"/>
              </w:rPr>
              <w:t>Jövőtervezés.</w:t>
            </w:r>
            <w:r>
              <w:rPr>
                <w:b w:val="0"/>
                <w:sz w:val="24"/>
                <w:szCs w:val="24"/>
              </w:rPr>
              <w:t xml:space="preserve"> Budapest. Országos Széchényi Könyvtár - Digitális Könyvtár.</w:t>
            </w:r>
          </w:p>
          <w:p w14:paraId="266A1AD8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https://oszkdk.oszk.hu/storage/00/00/51/53/dd/1/jovotervezes_v2.pdf</w:t>
            </w:r>
          </w:p>
        </w:tc>
      </w:tr>
      <w:tr w:rsidR="001074E7" w14:paraId="7C51174F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1EF514D9" w14:textId="77777777" w:rsidR="001074E7" w:rsidRDefault="00C41020">
            <w:pPr>
              <w:tabs>
                <w:tab w:val="center" w:pos="4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Javasolt munkaforma: </w:t>
            </w:r>
            <w:r>
              <w:rPr>
                <w:b w:val="0"/>
                <w:sz w:val="24"/>
                <w:szCs w:val="24"/>
              </w:rPr>
              <w:t>egyéni munka és kiscsoportos munkavégzés</w:t>
            </w:r>
            <w:r>
              <w:rPr>
                <w:b w:val="0"/>
                <w:sz w:val="24"/>
                <w:szCs w:val="24"/>
              </w:rPr>
              <w:tab/>
            </w:r>
          </w:p>
        </w:tc>
      </w:tr>
      <w:tr w:rsidR="001074E7" w14:paraId="57DDD685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4C29BD81" w14:textId="77777777" w:rsidR="001074E7" w:rsidRDefault="00C41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Eszközigény: </w:t>
            </w:r>
            <w:r>
              <w:rPr>
                <w:b w:val="0"/>
                <w:sz w:val="24"/>
                <w:szCs w:val="24"/>
              </w:rPr>
              <w:t>laptop, csomagolópapír, vastag filctollak</w:t>
            </w:r>
          </w:p>
        </w:tc>
      </w:tr>
      <w:tr w:rsidR="001074E7" w14:paraId="2B920F11" w14:textId="77777777" w:rsidTr="00107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741FFB88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Oktatói segédlet: </w:t>
            </w:r>
            <w:proofErr w:type="spellStart"/>
            <w:r>
              <w:rPr>
                <w:b w:val="0"/>
                <w:sz w:val="24"/>
                <w:szCs w:val="24"/>
              </w:rPr>
              <w:t>ppt</w:t>
            </w:r>
            <w:proofErr w:type="spellEnd"/>
          </w:p>
        </w:tc>
      </w:tr>
      <w:tr w:rsidR="001074E7" w14:paraId="72FDA66E" w14:textId="77777777" w:rsidTr="00107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587C3241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Hallgatói segédlet: </w:t>
            </w:r>
          </w:p>
          <w:p w14:paraId="5898CB67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Kiss, F. (szerk.), 2023. </w:t>
            </w:r>
            <w:proofErr w:type="spellStart"/>
            <w:r>
              <w:rPr>
                <w:b w:val="0"/>
                <w:sz w:val="24"/>
                <w:szCs w:val="24"/>
              </w:rPr>
              <w:t>Mentorikum</w:t>
            </w:r>
            <w:proofErr w:type="spellEnd"/>
            <w:r>
              <w:rPr>
                <w:b w:val="0"/>
                <w:sz w:val="24"/>
                <w:szCs w:val="24"/>
              </w:rPr>
              <w:t>, Budapest: Nemzeti Tehetség Központ Nonprofit Kft.</w:t>
            </w:r>
            <w:r>
              <w:rPr>
                <w:sz w:val="24"/>
                <w:szCs w:val="24"/>
              </w:rPr>
              <w:t xml:space="preserve"> </w:t>
            </w:r>
          </w:p>
          <w:p w14:paraId="77B0EA25" w14:textId="77777777" w:rsidR="001074E7" w:rsidRDefault="00C410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Mentorikum_A4_web.pdf</w:t>
            </w:r>
          </w:p>
        </w:tc>
      </w:tr>
    </w:tbl>
    <w:p w14:paraId="5B08B5D1" w14:textId="77777777" w:rsidR="001074E7" w:rsidRDefault="001074E7">
      <w:pPr>
        <w:jc w:val="both"/>
        <w:rPr>
          <w:b/>
          <w:sz w:val="24"/>
          <w:szCs w:val="24"/>
        </w:rPr>
      </w:pPr>
    </w:p>
    <w:p w14:paraId="4A37D02B" w14:textId="77777777" w:rsidR="001074E7" w:rsidRDefault="00C410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Javasolt altematika:</w:t>
      </w:r>
    </w:p>
    <w:p w14:paraId="37933201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Az életminőség fogalma, mérése.</w:t>
      </w:r>
    </w:p>
    <w:p w14:paraId="332FC262" w14:textId="77777777" w:rsidR="001074E7" w:rsidRDefault="00C41020">
      <w:pPr>
        <w:jc w:val="both"/>
        <w:rPr>
          <w:sz w:val="24"/>
          <w:szCs w:val="24"/>
        </w:rPr>
      </w:pPr>
      <w:r>
        <w:rPr>
          <w:sz w:val="24"/>
          <w:szCs w:val="24"/>
        </w:rPr>
        <w:t>A jövőkép kialakítása, jövőtervezés.</w:t>
      </w:r>
    </w:p>
    <w:p w14:paraId="61F70A9E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Az életpálya-tervezés elemei.</w:t>
      </w:r>
    </w:p>
    <w:p w14:paraId="1B0BB428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Motiválás példaképekkel.</w:t>
      </w:r>
    </w:p>
    <w:p w14:paraId="02CFE6AD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Az önismeret feltérképezésének módszerei (énkép, kompetenciák, szociális szerepek, önbizalom, önérvényesítés) módszerei.</w:t>
      </w:r>
    </w:p>
    <w:p w14:paraId="61A6F47D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A karriermenedzsment fogalma és eszköztára.</w:t>
      </w:r>
    </w:p>
    <w:p w14:paraId="59B02D64" w14:textId="77777777" w:rsidR="001074E7" w:rsidRDefault="00C41020">
      <w:pPr>
        <w:tabs>
          <w:tab w:val="left" w:pos="1701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Gondolattérkép készítése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(Miért az adott iskolatípusra essen a választás?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Szakképzettséget vagy diplomát érdemes szerezni? Milyen előnyökkel jár a szakma tanulása?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Milyen kereseti lehetőségekre lehet számítani?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Szakmatanulás esetén van továbbtanulásra lehetőség? Stb.).</w:t>
      </w:r>
    </w:p>
    <w:p w14:paraId="4595D414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A gyermek erősségei és fejlesztendő területei: kérdőív a tanulási stílusról – tanulási szokások feltérképezése, érdeklődési térkép, motiváció-feltárás.</w:t>
      </w:r>
    </w:p>
    <w:p w14:paraId="4C347524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Életprojekt-tervezés módszerei.</w:t>
      </w:r>
    </w:p>
    <w:p w14:paraId="30661DBE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Mentorálási terv készítése.</w:t>
      </w:r>
    </w:p>
    <w:p w14:paraId="725694A4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Három hónapos fejlesztési terv készítése a mentorált számára.</w:t>
      </w:r>
    </w:p>
    <w:p w14:paraId="6ADB6DED" w14:textId="77777777" w:rsidR="001074E7" w:rsidRDefault="00C41020">
      <w:pPr>
        <w:tabs>
          <w:tab w:val="left" w:pos="1701"/>
        </w:tabs>
        <w:jc w:val="both"/>
        <w:rPr>
          <w:sz w:val="24"/>
          <w:szCs w:val="24"/>
        </w:rPr>
      </w:pPr>
      <w:r>
        <w:rPr>
          <w:sz w:val="24"/>
          <w:szCs w:val="24"/>
        </w:rPr>
        <w:t>Reflexió.</w:t>
      </w:r>
    </w:p>
    <w:sectPr w:rsidR="001074E7">
      <w:footerReference w:type="default" r:id="rId10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FB15D" w14:textId="77777777" w:rsidR="00222841" w:rsidRDefault="00222841">
      <w:r>
        <w:separator/>
      </w:r>
    </w:p>
  </w:endnote>
  <w:endnote w:type="continuationSeparator" w:id="0">
    <w:p w14:paraId="408B20E0" w14:textId="77777777" w:rsidR="00222841" w:rsidRDefault="0022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5767F7A-8A36-41C3-B695-0AC5508DA5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F459C78-B84C-4067-8648-D0D994B38692}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  <w:embedBold r:id="rId3" w:fontKey="{84E62872-8760-492E-8D9E-A8BB3208AC88}"/>
  </w:font>
  <w:font w:name="ヒラギノ角ゴ Pro W3">
    <w:panose1 w:val="00000000000000000000"/>
    <w:charset w:val="80"/>
    <w:family w:val="roman"/>
    <w:notTrueType/>
    <w:pitch w:val="default"/>
  </w:font>
  <w:font w:name="Bodoni SvtyTwo ITC TT-Book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69383B1-DD95-45C7-9F59-70578A30EF5E}"/>
    <w:embedItalic r:id="rId5" w:fontKey="{447E13BC-D7B3-4C1C-935E-11D2D302C4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972ED15-94DC-474E-85E4-4CF383651B1E}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  <w:embedRegular r:id="rId7" w:fontKey="{4A868020-EACD-4482-8527-9F4CC17C37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D252700-7033-4128-8A0F-50B92673BE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198072BA" w:rsidR="001074E7" w:rsidRDefault="00C410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 w:rsidR="00E53623">
      <w:rPr>
        <w:noProof/>
        <w:color w:val="000000"/>
      </w:rPr>
      <w:t>1</w:t>
    </w:r>
    <w:r>
      <w:rPr>
        <w:color w:val="000000"/>
      </w:rPr>
      <w:fldChar w:fldCharType="end"/>
    </w:r>
  </w:p>
  <w:p w14:paraId="16DEB4AB" w14:textId="77777777" w:rsidR="001074E7" w:rsidRDefault="001074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A60E1" w14:textId="77777777" w:rsidR="00222841" w:rsidRDefault="00222841">
      <w:r>
        <w:separator/>
      </w:r>
    </w:p>
  </w:footnote>
  <w:footnote w:type="continuationSeparator" w:id="0">
    <w:p w14:paraId="1675428A" w14:textId="77777777" w:rsidR="00222841" w:rsidRDefault="00222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31163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A769FB"/>
    <w:multiLevelType w:val="multilevel"/>
    <w:tmpl w:val="FFFFFFFF"/>
    <w:lvl w:ilvl="0">
      <w:numFmt w:val="bullet"/>
      <w:lvlText w:val="-"/>
      <w:lvlJc w:val="left"/>
      <w:pPr>
        <w:ind w:left="7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65779C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8A0EC0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7FE6AA3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7E1888"/>
    <w:multiLevelType w:val="multilevel"/>
    <w:tmpl w:val="FFFFFFFF"/>
    <w:lvl w:ilvl="0">
      <w:numFmt w:val="bullet"/>
      <w:lvlText w:val="-"/>
      <w:lvlJc w:val="left"/>
      <w:pPr>
        <w:ind w:left="7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246C4E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4B0945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E16C9"/>
    <w:multiLevelType w:val="multilevel"/>
    <w:tmpl w:val="FFFFFFFF"/>
    <w:lvl w:ilvl="0">
      <w:numFmt w:val="bullet"/>
      <w:lvlText w:val="-"/>
      <w:lvlJc w:val="left"/>
      <w:pPr>
        <w:ind w:left="38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E121F7F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032240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952026F"/>
    <w:multiLevelType w:val="multilevel"/>
    <w:tmpl w:val="FFFFFFFF"/>
    <w:lvl w:ilvl="0">
      <w:start w:val="17"/>
      <w:numFmt w:val="bullet"/>
      <w:lvlText w:val="-"/>
      <w:lvlJc w:val="left"/>
      <w:pPr>
        <w:ind w:left="38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4" w:hanging="360"/>
      </w:pPr>
      <w:rPr>
        <w:rFonts w:ascii="Noto Sans Symbols" w:eastAsia="Noto Sans Symbols" w:hAnsi="Noto Sans Symbols" w:cs="Noto Sans Symbols"/>
      </w:rPr>
    </w:lvl>
  </w:abstractNum>
  <w:num w:numId="1" w16cid:durableId="2090616596">
    <w:abstractNumId w:val="2"/>
  </w:num>
  <w:num w:numId="2" w16cid:durableId="2118020216">
    <w:abstractNumId w:val="8"/>
  </w:num>
  <w:num w:numId="3" w16cid:durableId="1545288902">
    <w:abstractNumId w:val="11"/>
  </w:num>
  <w:num w:numId="4" w16cid:durableId="1725790335">
    <w:abstractNumId w:val="9"/>
  </w:num>
  <w:num w:numId="5" w16cid:durableId="396781138">
    <w:abstractNumId w:val="5"/>
  </w:num>
  <w:num w:numId="6" w16cid:durableId="635530860">
    <w:abstractNumId w:val="7"/>
  </w:num>
  <w:num w:numId="7" w16cid:durableId="1652055852">
    <w:abstractNumId w:val="3"/>
  </w:num>
  <w:num w:numId="8" w16cid:durableId="1902860585">
    <w:abstractNumId w:val="1"/>
  </w:num>
  <w:num w:numId="9" w16cid:durableId="331496869">
    <w:abstractNumId w:val="10"/>
  </w:num>
  <w:num w:numId="10" w16cid:durableId="1421485265">
    <w:abstractNumId w:val="6"/>
  </w:num>
  <w:num w:numId="11" w16cid:durableId="1548101527">
    <w:abstractNumId w:val="0"/>
  </w:num>
  <w:num w:numId="12" w16cid:durableId="1754010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4E7"/>
    <w:rsid w:val="001074E7"/>
    <w:rsid w:val="00222841"/>
    <w:rsid w:val="009F4377"/>
    <w:rsid w:val="00C41020"/>
    <w:rsid w:val="00D49FD6"/>
    <w:rsid w:val="00E53623"/>
    <w:rsid w:val="6DFA46FD"/>
    <w:rsid w:val="7ADE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68387"/>
  <w15:docId w15:val="{029E81E5-F48C-4D77-B674-BEEC6D13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607E"/>
    <w:rPr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Vilgoslista5jellszn">
    <w:name w:val="Light List Accent 5"/>
    <w:basedOn w:val="Normltblzat"/>
    <w:uiPriority w:val="61"/>
    <w:rsid w:val="0070659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pszerzo">
    <w:name w:val="pszerzo"/>
    <w:basedOn w:val="Norml"/>
    <w:rsid w:val="0070659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Listaszerbekezds">
    <w:name w:val="List Paragraph"/>
    <w:aliases w:val="Welt L,List Paragraph à moi,lista_2,Számozott lista 1,Eszeri felsorolás,Bullet List,FooterText,numbered,Paragraphe de liste1,Bulletr List Paragraph,列出段落,列出段落1,Listeafsnit1,リスト段落1,List Paragraph1,Parágrafo da Lista1,LISTA,No Spacing1"/>
    <w:basedOn w:val="Norml"/>
    <w:link w:val="ListaszerbekezdsChar"/>
    <w:uiPriority w:val="34"/>
    <w:qFormat/>
    <w:rsid w:val="00B54E29"/>
    <w:pPr>
      <w:ind w:left="720"/>
      <w:contextualSpacing/>
    </w:pPr>
  </w:style>
  <w:style w:type="character" w:customStyle="1" w:styleId="ListaszerbekezdsChar">
    <w:name w:val="Listaszerű bekezdés Char"/>
    <w:aliases w:val="Welt L Char,List Paragraph à moi Char,lista_2 Char,Számozott lista 1 Char,Eszeri felsorolás Char,Bullet List Char,FooterText Char,numbered Char,Paragraphe de liste1 Char,Bulletr List Paragraph Char,列出段落 Char,列出段落1 Char"/>
    <w:link w:val="Listaszerbekezds"/>
    <w:uiPriority w:val="34"/>
    <w:qFormat/>
    <w:locked/>
    <w:rsid w:val="00E602E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DE480B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53F6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53F6D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653F6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53F6D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TitleA">
    <w:name w:val="Title A"/>
    <w:next w:val="Norml"/>
    <w:rsid w:val="000E69AB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n-US" w:eastAsia="hu-HU"/>
    </w:rPr>
  </w:style>
  <w:style w:type="paragraph" w:customStyle="1" w:styleId="Sub-title">
    <w:name w:val="Sub-title"/>
    <w:next w:val="Norml"/>
    <w:rsid w:val="000E69AB"/>
    <w:rPr>
      <w:rFonts w:ascii="Bodoni SvtyTwo ITC TT-Book" w:eastAsia="ヒラギノ角ゴ Pro W3" w:hAnsi="Bodoni SvtyTwo ITC TT-Book"/>
      <w:color w:val="000000"/>
      <w:sz w:val="28"/>
      <w:lang w:val="en-US"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FA6205"/>
    <w:rPr>
      <w:color w:val="954F72" w:themeColor="followedHyperlink"/>
      <w:u w:val="single"/>
    </w:rPr>
  </w:style>
  <w:style w:type="character" w:customStyle="1" w:styleId="il">
    <w:name w:val="il"/>
    <w:basedOn w:val="Bekezdsalapbettpusa"/>
    <w:rsid w:val="000B4E9F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0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1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2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3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4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5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6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7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8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9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a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b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c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d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e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0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1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2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3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4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5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6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paragraph" w:styleId="Jegyzetszveg">
    <w:name w:val="annotation text"/>
    <w:basedOn w:val="Norml"/>
    <w:link w:val="JegyzetszvegChar"/>
    <w:uiPriority w:val="99"/>
    <w:unhideWhenUsed/>
  </w:style>
  <w:style w:type="character" w:customStyle="1" w:styleId="JegyzetszvegChar">
    <w:name w:val="Jegyzetszöveg Char"/>
    <w:basedOn w:val="Bekezdsalapbettpusa"/>
    <w:link w:val="Jegyzetszveg"/>
    <w:uiPriority w:val="99"/>
    <w:rPr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C26B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C26BF"/>
    <w:rPr>
      <w:b/>
      <w:bCs/>
      <w:lang w:eastAsia="hu-HU"/>
    </w:rPr>
  </w:style>
  <w:style w:type="paragraph" w:styleId="Vltozat">
    <w:name w:val="Revision"/>
    <w:hidden/>
    <w:uiPriority w:val="99"/>
    <w:semiHidden/>
    <w:rsid w:val="00197629"/>
    <w:rPr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931662"/>
    <w:rPr>
      <w:color w:val="605E5C"/>
      <w:shd w:val="clear" w:color="auto" w:fill="E1DFDD"/>
    </w:rPr>
  </w:style>
  <w:style w:type="character" w:customStyle="1" w:styleId="cf01">
    <w:name w:val="cf01"/>
    <w:basedOn w:val="Bekezdsalapbettpusa"/>
    <w:rsid w:val="00BB2BA7"/>
    <w:rPr>
      <w:rFonts w:ascii="Segoe UI" w:hAnsi="Segoe UI" w:cs="Segoe UI" w:hint="default"/>
      <w:sz w:val="18"/>
      <w:szCs w:val="18"/>
    </w:rPr>
  </w:style>
  <w:style w:type="table" w:customStyle="1" w:styleId="af7"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9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a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b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c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d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e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0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1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2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3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aff4">
    <w:basedOn w:val="Normltblzat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searchgate.net/publication/303459848_Hatekony_Tanulomegismeresi_techn%20ikak_Pedagogus_-_tovabbkepzesi_kezikonyv" TargetMode="External"/><Relationship Id="rId21" Type="http://schemas.openxmlformats.org/officeDocument/2006/relationships/hyperlink" Target="https://www.oktatas.hu/pub_bin/dload/pem/mentori_segedlet.pdf" TargetMode="External"/><Relationship Id="rId42" Type="http://schemas.openxmlformats.org/officeDocument/2006/relationships/hyperlink" Target="https://www.researchgate.net/publication/346956139_A_pszichologiai_toke_fogalma_jelentosege_es_fejlesztesi_lehetosegei_az_iskolaban" TargetMode="External"/><Relationship Id="rId47" Type="http://schemas.openxmlformats.org/officeDocument/2006/relationships/hyperlink" Target="https://m2.mtmt.hu/gui2/?type=authors&amp;mode=browse&amp;sel=10031185" TargetMode="External"/><Relationship Id="rId63" Type="http://schemas.openxmlformats.org/officeDocument/2006/relationships/hyperlink" Target="https://m2.mtmt.hu/gui2/?type=authors&amp;mode=browse&amp;sel=10015699" TargetMode="External"/><Relationship Id="rId68" Type="http://schemas.openxmlformats.org/officeDocument/2006/relationships/hyperlink" Target="https://m2.mtmt.hu/gui2/?mode=browse&amp;params=publication;34069074" TargetMode="External"/><Relationship Id="rId84" Type="http://schemas.openxmlformats.org/officeDocument/2006/relationships/hyperlink" Target="https://doi.org/10.14232/ISKKULT.2021.11-12.79" TargetMode="External"/><Relationship Id="rId89" Type="http://schemas.openxmlformats.org/officeDocument/2006/relationships/hyperlink" Target="https://www.nive.hu/index.php?option=com_content&amp;view=article&amp;id=1097&amp;Itemid=101" TargetMode="External"/><Relationship Id="rId16" Type="http://schemas.openxmlformats.org/officeDocument/2006/relationships/hyperlink" Target="https://www.tanitsunk.hu/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1.png"/><Relationship Id="rId32" Type="http://schemas.openxmlformats.org/officeDocument/2006/relationships/hyperlink" Target="https://m2.mtmt.hu/gui2/?type=authors&amp;mode=browse&amp;sel=10015699" TargetMode="External"/><Relationship Id="rId37" Type="http://schemas.openxmlformats.org/officeDocument/2006/relationships/hyperlink" Target="https://m2.mtmt.hu/gui2/?mode=browse&amp;params=publication;34069074" TargetMode="External"/><Relationship Id="rId53" Type="http://schemas.openxmlformats.org/officeDocument/2006/relationships/hyperlink" Target="https://m2.mtmt.hu/gui2/?type=authors&amp;mode=browse&amp;sel=10032738" TargetMode="External"/><Relationship Id="rId58" Type="http://schemas.openxmlformats.org/officeDocument/2006/relationships/hyperlink" Target="https://www.worldcat.org/search?q=isbn%3A9789633084786" TargetMode="External"/><Relationship Id="rId74" Type="http://schemas.openxmlformats.org/officeDocument/2006/relationships/hyperlink" Target="https://m2.mtmt.hu/gui2/?type=authors&amp;mode=browse&amp;sel=10032738" TargetMode="External"/><Relationship Id="rId79" Type="http://schemas.openxmlformats.org/officeDocument/2006/relationships/hyperlink" Target="https://net.jogtar.hu/jogszabaly?docid=A1100190.TV" TargetMode="External"/><Relationship Id="rId102" Type="http://schemas.openxmlformats.org/officeDocument/2006/relationships/hyperlink" Target="https://pom.oktatas.hu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net.jogtar.hu/jogszabaly?docid=A1100190.TV" TargetMode="External"/><Relationship Id="rId95" Type="http://schemas.openxmlformats.org/officeDocument/2006/relationships/hyperlink" Target="https://janus.ttk.pte.hu/tamop/tananyagok/esztetika_tap_alap/11_a_flow_lmny.html" TargetMode="External"/><Relationship Id="rId22" Type="http://schemas.openxmlformats.org/officeDocument/2006/relationships/hyperlink" Target="https://www.coe.int/hu/web/compass/citizenship-and-participation" TargetMode="External"/><Relationship Id="rId27" Type="http://schemas.openxmlformats.org/officeDocument/2006/relationships/hyperlink" Target="https://pea.lib.pte.hu/bitstream/handle/pea/24843/autonomia-es-felelosseg-nevelestudomanyi-folyoirat-5evf-2020-1-4sz.pdf?sequence=1" TargetMode="External"/><Relationship Id="rId43" Type="http://schemas.openxmlformats.org/officeDocument/2006/relationships/hyperlink" Target="https://www.researchgate.net/publication/368608164_Szocialpolitikai_rendszerek_es_ellatasok" TargetMode="External"/><Relationship Id="rId48" Type="http://schemas.openxmlformats.org/officeDocument/2006/relationships/hyperlink" Target="https://m2.mtmt.hu/gui2/?type=authors&amp;mode=browse&amp;sel=10010971" TargetMode="External"/><Relationship Id="rId64" Type="http://schemas.openxmlformats.org/officeDocument/2006/relationships/hyperlink" Target="https://m2.mtmt.hu/gui2/?type=authors&amp;mode=browse&amp;sel=10032738" TargetMode="External"/><Relationship Id="rId69" Type="http://schemas.openxmlformats.org/officeDocument/2006/relationships/hyperlink" Target="https://pea.lib.pte.hu/bitstream/handle/pea/24843/autonomia-es-felelosseg-nevelestudomanyi-folyoirat-5evf-2020-1-4sz.pdf?sequence=1" TargetMode="External"/><Relationship Id="rId80" Type="http://schemas.openxmlformats.org/officeDocument/2006/relationships/hyperlink" Target="https://tkk.elte.hu/dstore/document/6809/TMO_2021_ELTE_TKK.pdf" TargetMode="External"/><Relationship Id="rId85" Type="http://schemas.openxmlformats.org/officeDocument/2006/relationships/hyperlink" Target="https://education.ec.europa.eu/hu/focus-topics/green-education/learning-for-the-green-transitio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tanitsunk.hu/" TargetMode="External"/><Relationship Id="rId33" Type="http://schemas.openxmlformats.org/officeDocument/2006/relationships/hyperlink" Target="https://m2.mtmt.hu/gui2/?type=authors&amp;mode=browse&amp;sel=10032738" TargetMode="External"/><Relationship Id="rId38" Type="http://schemas.openxmlformats.org/officeDocument/2006/relationships/hyperlink" Target="https://www.worldcat.org/search?q=isbn%3A9789633084786" TargetMode="External"/><Relationship Id="rId59" Type="http://schemas.openxmlformats.org/officeDocument/2006/relationships/hyperlink" Target="https://pea.lib.pte.hu/bitstream/handle/pea/24843/autonomia-es-felelosseg-nevelestudomanyi-folyoirat-5evf-2020-1-4sz.pdf?sequence=1" TargetMode="External"/><Relationship Id="rId103" Type="http://schemas.openxmlformats.org/officeDocument/2006/relationships/hyperlink" Target="https://nfsz.munka.hu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www.academia.edu/109978583/A_MENTOR%C3%81L%C3%81S_T%C3%81MOGAT%C3%81SA_A_TAN%C3%8DTSUNK_MAGYARORSZ%C3%81G%C3%89RT_PROGRAMBAN" TargetMode="External"/><Relationship Id="rId41" Type="http://schemas.openxmlformats.org/officeDocument/2006/relationships/hyperlink" Target="https://tkk.elte.hu/dstore/document/6809/TMO_2021_ELTE_TKK.pdf" TargetMode="External"/><Relationship Id="rId54" Type="http://schemas.openxmlformats.org/officeDocument/2006/relationships/hyperlink" Target="https://m2.mtmt.hu/gui2/?type=authors&amp;mode=browse&amp;sel=10031185" TargetMode="External"/><Relationship Id="rId62" Type="http://schemas.openxmlformats.org/officeDocument/2006/relationships/hyperlink" Target="https://m2.mtmt.hu/gui2/?type=authors&amp;mode=browse&amp;sel=10071132" TargetMode="External"/><Relationship Id="rId70" Type="http://schemas.openxmlformats.org/officeDocument/2006/relationships/hyperlink" Target="https://tkk.elte.hu/dstore/document/6809/TMO_2021_ELTE_TKK.pdf" TargetMode="External"/><Relationship Id="rId75" Type="http://schemas.openxmlformats.org/officeDocument/2006/relationships/hyperlink" Target="https://m2.mtmt.hu/gui2/?type=authors&amp;mode=browse&amp;sel=10031185" TargetMode="External"/><Relationship Id="rId83" Type="http://schemas.openxmlformats.org/officeDocument/2006/relationships/hyperlink" Target="https://adoc.pub/modszerek-a-hatranyos-helyzet-tanulok-iskolai-sikeressegenek5688cf1a7fd6d97df47bee365361d56018316.html" TargetMode="External"/><Relationship Id="rId88" Type="http://schemas.openxmlformats.org/officeDocument/2006/relationships/hyperlink" Target="https://net.jogtar.hu/jogszabaly?docid=A1900080.TV" TargetMode="External"/><Relationship Id="rId91" Type="http://schemas.openxmlformats.org/officeDocument/2006/relationships/hyperlink" Target="https://net.jogtar.hu/jogszabaly?docid=A1100425.ATV" TargetMode="External"/><Relationship Id="rId96" Type="http://schemas.openxmlformats.org/officeDocument/2006/relationships/hyperlink" Target="https://www.researchgate.net/publication/303459848_Hatekony_Tanulomegismeresi_techn%20ikak_Pedagogus_-_tovabbkepzesi_kezikony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epozitorium.omikk.bme.hu/bitstream/handle/10890/1177/ertekezes.pdf" TargetMode="External"/><Relationship Id="rId23" Type="http://schemas.openxmlformats.org/officeDocument/2006/relationships/hyperlink" Target="https://tud.sze.hu/images/%C3%9ANKP/2017-2018/tanulm%C3%A1nyk%C3%B6tet/UNKP_2018_vagojel_nelkul_351_01%20RA.pdf" TargetMode="External"/><Relationship Id="rId28" Type="http://schemas.openxmlformats.org/officeDocument/2006/relationships/hyperlink" Target="https://tkk.elte.hu/dstore/document/6809/TMO_2021_ELTE_TKK.pdf" TargetMode="External"/><Relationship Id="rId36" Type="http://schemas.openxmlformats.org/officeDocument/2006/relationships/hyperlink" Target="https://m2.mtmt.hu/gui2/?type=authors&amp;mode=browse&amp;sel=10020088" TargetMode="External"/><Relationship Id="rId49" Type="http://schemas.openxmlformats.org/officeDocument/2006/relationships/hyperlink" Target="https://m2.mtmt.hu/gui2/?type=authors&amp;mode=browse&amp;sel=10020088" TargetMode="External"/><Relationship Id="rId57" Type="http://schemas.openxmlformats.org/officeDocument/2006/relationships/hyperlink" Target="https://m2.mtmt.hu/gui2/?mode=browse&amp;params=publication;34069074" TargetMode="External"/><Relationship Id="rId106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m2.mtmt.hu/gui2/?type=authors&amp;mode=browse&amp;sel=10071132" TargetMode="External"/><Relationship Id="rId44" Type="http://schemas.openxmlformats.org/officeDocument/2006/relationships/hyperlink" Target="https://m2.mtmt.hu/gui2/?type=authors&amp;mode=browse&amp;sel=10071132" TargetMode="External"/><Relationship Id="rId52" Type="http://schemas.openxmlformats.org/officeDocument/2006/relationships/hyperlink" Target="https://m2.mtmt.hu/gui2/?type=authors&amp;mode=browse&amp;sel=10015699" TargetMode="External"/><Relationship Id="rId60" Type="http://schemas.openxmlformats.org/officeDocument/2006/relationships/hyperlink" Target="https://tkk.elte.hu/dstore/document/6809/TMO_2021_ELTE_TKK.pdf" TargetMode="External"/><Relationship Id="rId65" Type="http://schemas.openxmlformats.org/officeDocument/2006/relationships/hyperlink" Target="https://m2.mtmt.hu/gui2/?type=authors&amp;mode=browse&amp;sel=10031185" TargetMode="External"/><Relationship Id="rId73" Type="http://schemas.openxmlformats.org/officeDocument/2006/relationships/hyperlink" Target="https://m2.mtmt.hu/gui2/?type=authors&amp;mode=browse&amp;sel=10015699" TargetMode="External"/><Relationship Id="rId78" Type="http://schemas.openxmlformats.org/officeDocument/2006/relationships/hyperlink" Target="https://m2.mtmt.hu/gui2/?mode=browse&amp;params=publication;34069074" TargetMode="External"/><Relationship Id="rId81" Type="http://schemas.openxmlformats.org/officeDocument/2006/relationships/hyperlink" Target="https://www.oktatas.hu/pub_bin/dload/kozoktatas/kerettanterv/BTMN_szakmai_ajanlas.pdf" TargetMode="External"/><Relationship Id="rId86" Type="http://schemas.openxmlformats.org/officeDocument/2006/relationships/hyperlink" Target="https://education.ec.europa.eu/hu/focus-topics/green-education/learning-for-the-green-transition" TargetMode="External"/><Relationship Id="rId94" Type="http://schemas.openxmlformats.org/officeDocument/2006/relationships/hyperlink" Target="http://socprof.partium.ro/Documents/Training%20material%201.pdf" TargetMode="External"/><Relationship Id="rId99" Type="http://schemas.openxmlformats.org/officeDocument/2006/relationships/hyperlink" Target="https://tanitsunk-magyarorszagert.hu/index.php/szakkepzesicentrumok" TargetMode="External"/><Relationship Id="rId101" Type="http://schemas.openxmlformats.org/officeDocument/2006/relationships/hyperlink" Target="https://szakmatszerzek.h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pea.lib.pte.hu/bitstream/handle/pea/24843/autonomia-es-felelosseg-nevelestudomanyi-folyoirat-5evf-2020-1-4sz.pdf?sequence=1" TargetMode="External"/><Relationship Id="rId39" Type="http://schemas.openxmlformats.org/officeDocument/2006/relationships/hyperlink" Target="https://net.jogtar.hu/jogszabaly?docid=99700031.TV" TargetMode="External"/><Relationship Id="rId34" Type="http://schemas.openxmlformats.org/officeDocument/2006/relationships/hyperlink" Target="https://m2.mtmt.hu/gui2/?type=authors&amp;mode=browse&amp;sel=10031185" TargetMode="External"/><Relationship Id="rId50" Type="http://schemas.openxmlformats.org/officeDocument/2006/relationships/hyperlink" Target="https://m2.mtmt.hu/gui2/?mode=browse&amp;params=publication;34069074" TargetMode="External"/><Relationship Id="rId55" Type="http://schemas.openxmlformats.org/officeDocument/2006/relationships/hyperlink" Target="https://m2.mtmt.hu/gui2/?type=authors&amp;mode=browse&amp;sel=10010971" TargetMode="External"/><Relationship Id="rId76" Type="http://schemas.openxmlformats.org/officeDocument/2006/relationships/hyperlink" Target="https://m2.mtmt.hu/gui2/?type=authors&amp;mode=browse&amp;sel=10010971" TargetMode="External"/><Relationship Id="rId97" Type="http://schemas.openxmlformats.org/officeDocument/2006/relationships/hyperlink" Target="https://www.nive.hu/index.php?option=com_content&amp;view=article&amp;id=1097&amp;Itemid=101" TargetMode="External"/><Relationship Id="rId104" Type="http://schemas.openxmlformats.org/officeDocument/2006/relationships/hyperlink" Target="https://nfsz.munka.hu/tart/stat_prognozisok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academia.edu/109978583/A_MENTOR%C3%81L%C3%81S_T%C3%81MOGAT%C3%81SA_A_TAN%C3%8DTSUNK_MAGYARORSZ%C3%81G%C3%89RT_PROGRAMBAN" TargetMode="External"/><Relationship Id="rId92" Type="http://schemas.openxmlformats.org/officeDocument/2006/relationships/hyperlink" Target="https://www.oktatas.hu/kozneveles/kozepfoku_felveteli_eljaras/kozponti_feladatsorok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academia.edu/109978583/A_MENTOR%C3%81L%C3%81S_T%C3%81MOGAT%C3%81SA_A_TAN%C3%8DTSUNK_MAGYARORSZ%C3%81G%C3%89RT_PROGRAMBAN" TargetMode="External"/><Relationship Id="rId24" Type="http://schemas.openxmlformats.org/officeDocument/2006/relationships/hyperlink" Target="https://www.tanitsunk.hu/" TargetMode="External"/><Relationship Id="rId40" Type="http://schemas.openxmlformats.org/officeDocument/2006/relationships/hyperlink" Target="https://tkk.elte.hu/dstore/document/6809/TMO_2021_ELTE_TKK.pdf" TargetMode="External"/><Relationship Id="rId45" Type="http://schemas.openxmlformats.org/officeDocument/2006/relationships/hyperlink" Target="https://m2.mtmt.hu/gui2/?type=authors&amp;mode=browse&amp;sel=10015699" TargetMode="External"/><Relationship Id="rId66" Type="http://schemas.openxmlformats.org/officeDocument/2006/relationships/hyperlink" Target="https://m2.mtmt.hu/gui2/?type=authors&amp;mode=browse&amp;sel=10010971" TargetMode="External"/><Relationship Id="rId87" Type="http://schemas.openxmlformats.org/officeDocument/2006/relationships/hyperlink" Target="https://publications.jrc.ec.europa.eu/repository/handle/JRC128040" TargetMode="External"/><Relationship Id="rId61" Type="http://schemas.openxmlformats.org/officeDocument/2006/relationships/hyperlink" Target="https://www.academia.edu/109978583/A_MENTOR%C3%81L%C3%81S_T%C3%81MOGAT%C3%81SA_A_TAN%C3%8DTSUNK_MAGYARORSZ%C3%81G%C3%89RT_PROGRAMBAN" TargetMode="External"/><Relationship Id="rId82" Type="http://schemas.openxmlformats.org/officeDocument/2006/relationships/hyperlink" Target="https://metodika.btk.elte.hu/dstore/document/5886/9-TAMOP_BTK_BMT_9-39InterkultJ%C3%A1t%C3%A9k.pdf" TargetMode="External"/><Relationship Id="rId19" Type="http://schemas.openxmlformats.org/officeDocument/2006/relationships/hyperlink" Target="https://tkk.elte.hu/dstore/document/6809/TMO_2021_ELTE_TKK.pdf" TargetMode="External"/><Relationship Id="rId14" Type="http://schemas.openxmlformats.org/officeDocument/2006/relationships/image" Target="media/image2.jpg"/><Relationship Id="rId30" Type="http://schemas.openxmlformats.org/officeDocument/2006/relationships/hyperlink" Target="https://www.oktatas.hu/pub_bin/dload/pem/mentori_segedlet.pdf" TargetMode="External"/><Relationship Id="rId35" Type="http://schemas.openxmlformats.org/officeDocument/2006/relationships/hyperlink" Target="https://m2.mtmt.hu/gui2/?type=authors&amp;mode=browse&amp;sel=10010971" TargetMode="External"/><Relationship Id="rId56" Type="http://schemas.openxmlformats.org/officeDocument/2006/relationships/hyperlink" Target="https://m2.mtmt.hu/gui2/?type=authors&amp;mode=browse&amp;sel=10020088" TargetMode="External"/><Relationship Id="rId77" Type="http://schemas.openxmlformats.org/officeDocument/2006/relationships/hyperlink" Target="https://m2.mtmt.hu/gui2/?type=authors&amp;mode=browse&amp;sel=10020088" TargetMode="External"/><Relationship Id="rId100" Type="http://schemas.openxmlformats.org/officeDocument/2006/relationships/hyperlink" Target="https://ikk.hu/p/rugalmas-tanulasi-utak" TargetMode="External"/><Relationship Id="rId105" Type="http://schemas.openxmlformats.org/officeDocument/2006/relationships/hyperlink" Target="https://tkk.elte.hu/dstore/document/6809/TMO_2021_ELTE_TKK.pdf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m2.mtmt.hu/gui2/?type=authors&amp;mode=browse&amp;sel=10071132" TargetMode="External"/><Relationship Id="rId72" Type="http://schemas.openxmlformats.org/officeDocument/2006/relationships/hyperlink" Target="https://m2.mtmt.hu/gui2/?type=authors&amp;mode=browse&amp;sel=10071132" TargetMode="External"/><Relationship Id="rId93" Type="http://schemas.openxmlformats.org/officeDocument/2006/relationships/hyperlink" Target="https://www.researchgate.net/publication/303459848_Hatekony_Tanulomegismeresi_techn%20ikak_Pedagogus_-_tovabbkepzesi_kezikonyv" TargetMode="External"/><Relationship Id="rId98" Type="http://schemas.openxmlformats.org/officeDocument/2006/relationships/hyperlink" Target="http://www.jgypk.hu/mentorhalo/tananyag/Tanulk_s_tanulcsoportok_megismerse_-%20_kiemelt_figyelmet_ignyl_tanulk/index.html%20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facebook.com/tanitsunk.hu/" TargetMode="External"/><Relationship Id="rId46" Type="http://schemas.openxmlformats.org/officeDocument/2006/relationships/hyperlink" Target="https://m2.mtmt.hu/gui2/?type=authors&amp;mode=browse&amp;sel=10032738" TargetMode="External"/><Relationship Id="rId67" Type="http://schemas.openxmlformats.org/officeDocument/2006/relationships/hyperlink" Target="https://m2.mtmt.hu/gui2/?type=authors&amp;mode=browse&amp;sel=1002008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6ADEFB564D2E42B7E5A6E160A580EB" ma:contentTypeVersion="15" ma:contentTypeDescription="Új dokumentum létrehozása." ma:contentTypeScope="" ma:versionID="94b45b74ea6c5ed5f1a15338c65aef33">
  <xsd:schema xmlns:xsd="http://www.w3.org/2001/XMLSchema" xmlns:xs="http://www.w3.org/2001/XMLSchema" xmlns:p="http://schemas.microsoft.com/office/2006/metadata/properties" xmlns:ns2="0e1d0b62-8528-43a1-a8e2-05e7b8f1cd3f" xmlns:ns3="5290f1c3-848b-40a5-bd97-5bd0e6928651" targetNamespace="http://schemas.microsoft.com/office/2006/metadata/properties" ma:root="true" ma:fieldsID="bc8c72bbaeef5f371e8bd4102f091b97" ns2:_="" ns3:_="">
    <xsd:import namespace="0e1d0b62-8528-43a1-a8e2-05e7b8f1cd3f"/>
    <xsd:import namespace="5290f1c3-848b-40a5-bd97-5bd0e6928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0b62-8528-43a1-a8e2-05e7b8f1c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Képcímkék" ma:readOnly="false" ma:fieldId="{5cf76f15-5ced-4ddc-b409-7134ff3c332f}" ma:taxonomyMulti="true" ma:sspId="6b13c0c2-dfc5-42ad-ade5-8902ee38f5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0f1c3-848b-40a5-bd97-5bd0e692865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fc40128-28c5-40c9-b8e0-92a1fc677f2f}" ma:internalName="TaxCatchAll" ma:showField="CatchAllData" ma:web="5290f1c3-848b-40a5-bd97-5bd0e6928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1d0b62-8528-43a1-a8e2-05e7b8f1cd3f">
      <Terms xmlns="http://schemas.microsoft.com/office/infopath/2007/PartnerControls"/>
    </lcf76f155ced4ddcb4097134ff3c332f>
    <TaxCatchAll xmlns="5290f1c3-848b-40a5-bd97-5bd0e6928651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HVFab2HXwA78L3KDd0axSysww==">CgMxLjAyCGguZ2pkZ3hzMghoLmdqZGd4czgAciExWTlXZjlaWDdyWENFVnoxWFdiS1U1SXJTS2U1WEhEWlQ=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8DAE9A-272E-42D0-BFF5-E11AA9932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d0b62-8528-43a1-a8e2-05e7b8f1cd3f"/>
    <ds:schemaRef ds:uri="5290f1c3-848b-40a5-bd97-5bd0e6928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CD6BCD-31F3-4C0F-91BB-71A0ADE08867}">
  <ds:schemaRefs>
    <ds:schemaRef ds:uri="http://schemas.microsoft.com/office/2006/metadata/properties"/>
    <ds:schemaRef ds:uri="http://schemas.microsoft.com/office/infopath/2007/PartnerControls"/>
    <ds:schemaRef ds:uri="0e1d0b62-8528-43a1-a8e2-05e7b8f1cd3f"/>
    <ds:schemaRef ds:uri="5290f1c3-848b-40a5-bd97-5bd0e692865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438F171-1A0F-48A2-8CA2-35AA6A5AEB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6040</Words>
  <Characters>41678</Characters>
  <Application>Microsoft Office Word</Application>
  <DocSecurity>0</DocSecurity>
  <Lines>347</Lines>
  <Paragraphs>95</Paragraphs>
  <ScaleCrop>false</ScaleCrop>
  <Company/>
  <LinksUpToDate>false</LinksUpToDate>
  <CharactersWithSpaces>47623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Csontos Boglárka</cp:lastModifiedBy>
  <cp:revision>2</cp:revision>
  <dcterms:created xsi:type="dcterms:W3CDTF">2024-08-09T13:33:00Z</dcterms:created>
  <dcterms:modified xsi:type="dcterms:W3CDTF">2024-08-09T13:33:00Z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0x010100706ADEFB564D2E42B7E5A6E160A580EB</vt:lpwstr>
  </property>
  <property fmtid="{D5CDD505-2E9C-101B-9397-08002B2CF9AE}" pid="3" name="MediaServiceImageTags">
    <vt:lpwstr/>
  </property>
</Properties>
</file>